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5"/>
        <w:gridCol w:w="5477"/>
      </w:tblGrid>
      <w:tr w:rsidR="008D1F6A" w14:paraId="3BFF2B93" w14:textId="77777777" w:rsidTr="008D1F6A">
        <w:trPr>
          <w:trHeight w:val="591"/>
        </w:trPr>
        <w:tc>
          <w:tcPr>
            <w:tcW w:w="4503" w:type="dxa"/>
          </w:tcPr>
          <w:p w14:paraId="0811EC22" w14:textId="502A3FA5" w:rsidR="008D1F6A" w:rsidRDefault="008D1F6A" w:rsidP="008D1F6A">
            <w:pPr>
              <w:pStyle w:val="BasicParagraph"/>
              <w:rPr>
                <w:rFonts w:ascii="Arial" w:hAnsi="Arial" w:cs="Arial"/>
                <w:b/>
                <w:bCs/>
                <w:sz w:val="24"/>
                <w:szCs w:val="24"/>
              </w:rPr>
            </w:pPr>
            <w:r>
              <w:rPr>
                <w:rFonts w:ascii="Arial" w:hAnsi="Arial" w:cs="Arial"/>
                <w:b/>
                <w:bCs/>
                <w:noProof/>
                <w:sz w:val="24"/>
                <w:szCs w:val="24"/>
                <w:lang w:val="en-CA" w:eastAsia="en-CA"/>
              </w:rPr>
              <w:drawing>
                <wp:inline distT="0" distB="0" distL="0" distR="0" wp14:anchorId="7FD8902D" wp14:editId="6C689FA1">
                  <wp:extent cx="2622058" cy="341376"/>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a:fillRect/>
                          </a:stretch>
                        </pic:blipFill>
                        <pic:spPr>
                          <a:xfrm>
                            <a:off x="0" y="0"/>
                            <a:ext cx="2622058" cy="341376"/>
                          </a:xfrm>
                          <a:prstGeom prst="rect">
                            <a:avLst/>
                          </a:prstGeom>
                        </pic:spPr>
                      </pic:pic>
                    </a:graphicData>
                  </a:graphic>
                </wp:inline>
              </w:drawing>
            </w:r>
          </w:p>
        </w:tc>
        <w:tc>
          <w:tcPr>
            <w:tcW w:w="5685" w:type="dxa"/>
          </w:tcPr>
          <w:p w14:paraId="329C94A4" w14:textId="14F1B0EB" w:rsidR="008D1F6A" w:rsidRDefault="008D1F6A" w:rsidP="008D1F6A">
            <w:pPr>
              <w:pStyle w:val="BasicParagraph"/>
              <w:jc w:val="right"/>
              <w:rPr>
                <w:rFonts w:ascii="Arial" w:hAnsi="Arial" w:cs="Arial"/>
                <w:b/>
                <w:bCs/>
                <w:sz w:val="24"/>
                <w:szCs w:val="24"/>
              </w:rPr>
            </w:pPr>
            <w:r>
              <w:rPr>
                <w:rFonts w:ascii="Arial" w:hAnsi="Arial" w:cs="Arial"/>
                <w:b/>
                <w:bCs/>
                <w:sz w:val="24"/>
                <w:szCs w:val="24"/>
              </w:rPr>
              <w:t>SPECIAL EVENT PERMIT TO USE OR OCCUPY A HIGHWAY OR HIGHWAY RIGHT-OF-WAY</w:t>
            </w:r>
          </w:p>
        </w:tc>
      </w:tr>
      <w:tr w:rsidR="008D1F6A" w14:paraId="1EB55AE0" w14:textId="77777777" w:rsidTr="008D1F6A">
        <w:tc>
          <w:tcPr>
            <w:tcW w:w="10188" w:type="dxa"/>
            <w:gridSpan w:val="2"/>
            <w:tcBorders>
              <w:bottom w:val="single" w:sz="4" w:space="0" w:color="auto"/>
            </w:tcBorders>
          </w:tcPr>
          <w:p w14:paraId="350F156A" w14:textId="0A8182C0" w:rsidR="008D1F6A" w:rsidRDefault="008D1F6A" w:rsidP="008D1F6A">
            <w:pPr>
              <w:pStyle w:val="BasicParagraph"/>
              <w:jc w:val="right"/>
              <w:rPr>
                <w:rFonts w:ascii="Arial" w:hAnsi="Arial" w:cs="Arial"/>
                <w:b/>
                <w:bCs/>
                <w:sz w:val="24"/>
                <w:szCs w:val="24"/>
              </w:rPr>
            </w:pPr>
            <w:r>
              <w:rPr>
                <w:rFonts w:ascii="Arial" w:hAnsi="Arial" w:cs="Arial"/>
                <w:b/>
                <w:bCs/>
                <w:sz w:val="24"/>
                <w:szCs w:val="24"/>
              </w:rPr>
              <w:t>Instructions and Insurance Provisions for H0021-SE Application Form</w:t>
            </w:r>
          </w:p>
        </w:tc>
      </w:tr>
    </w:tbl>
    <w:p w14:paraId="2E6C1546" w14:textId="77777777" w:rsidR="008D1F6A" w:rsidRDefault="008D1F6A" w:rsidP="003B0AB8">
      <w:pPr>
        <w:pStyle w:val="BasicParagraph"/>
        <w:jc w:val="center"/>
        <w:rPr>
          <w:rFonts w:ascii="Arial" w:hAnsi="Arial" w:cs="Arial"/>
          <w:b/>
          <w:bCs/>
          <w:sz w:val="24"/>
          <w:szCs w:val="24"/>
        </w:rPr>
      </w:pPr>
    </w:p>
    <w:p w14:paraId="1D21B463" w14:textId="77777777" w:rsidR="003B0AB8" w:rsidRPr="003B0AB8" w:rsidRDefault="003B0AB8" w:rsidP="003B0AB8">
      <w:pPr>
        <w:pStyle w:val="BasicParagraph"/>
        <w:jc w:val="center"/>
        <w:rPr>
          <w:rFonts w:ascii="Arial" w:hAnsi="Arial" w:cs="Arial"/>
          <w:b/>
          <w:bCs/>
          <w:sz w:val="24"/>
          <w:szCs w:val="24"/>
        </w:rPr>
      </w:pPr>
      <w:r w:rsidRPr="003B0AB8">
        <w:rPr>
          <w:rFonts w:ascii="Arial" w:hAnsi="Arial" w:cs="Arial"/>
          <w:b/>
          <w:bCs/>
          <w:sz w:val="24"/>
          <w:szCs w:val="24"/>
        </w:rPr>
        <w:t>SPECIAL EVENT PERMIT INSURANCE AND TRAFFIC MANAGEMENT INSTRUCTIONS</w:t>
      </w:r>
    </w:p>
    <w:p w14:paraId="3111EE6A" w14:textId="77777777" w:rsidR="003B0AB8" w:rsidRDefault="003B0AB8" w:rsidP="003B0AB8">
      <w:pPr>
        <w:pStyle w:val="BasicParagraph"/>
      </w:pPr>
    </w:p>
    <w:p w14:paraId="17F4380B" w14:textId="22602035" w:rsidR="003B0AB8" w:rsidRDefault="003B0AB8" w:rsidP="003B0AB8">
      <w:pPr>
        <w:pStyle w:val="BasicParagraph"/>
        <w:tabs>
          <w:tab w:val="left" w:pos="2200"/>
        </w:tabs>
        <w:spacing w:after="240" w:line="320" w:lineRule="atLeast"/>
        <w:ind w:left="2160" w:right="1820" w:hanging="360"/>
        <w:rPr>
          <w:sz w:val="24"/>
          <w:szCs w:val="24"/>
        </w:rPr>
      </w:pPr>
      <w:r>
        <w:rPr>
          <w:sz w:val="24"/>
          <w:szCs w:val="24"/>
        </w:rPr>
        <w:t>1.</w:t>
      </w:r>
      <w:r>
        <w:rPr>
          <w:sz w:val="24"/>
          <w:szCs w:val="24"/>
        </w:rPr>
        <w:tab/>
        <w:t>Consult the ‘Special Events: Third-Party (CGL) Risk, Insurance and Traffic Management Matrix’ on page 2 of this form to determine whether the Low Risk, Medium Risk, High Risk</w:t>
      </w:r>
      <w:r w:rsidR="003D6E18">
        <w:rPr>
          <w:sz w:val="24"/>
          <w:szCs w:val="24"/>
        </w:rPr>
        <w:t>,</w:t>
      </w:r>
      <w:r>
        <w:rPr>
          <w:sz w:val="24"/>
          <w:szCs w:val="24"/>
        </w:rPr>
        <w:t xml:space="preserve"> or Extreme Risk category applies to the Special Event.</w:t>
      </w:r>
    </w:p>
    <w:p w14:paraId="0F16C82E" w14:textId="03EDD5DC" w:rsidR="003B0AB8" w:rsidRDefault="003B0AB8" w:rsidP="003B0AB8">
      <w:pPr>
        <w:pStyle w:val="BasicParagraph"/>
        <w:tabs>
          <w:tab w:val="left" w:pos="2200"/>
        </w:tabs>
        <w:spacing w:after="240" w:line="320" w:lineRule="atLeast"/>
        <w:ind w:left="2160" w:right="1820" w:hanging="360"/>
        <w:rPr>
          <w:sz w:val="24"/>
          <w:szCs w:val="24"/>
        </w:rPr>
      </w:pPr>
      <w:r>
        <w:rPr>
          <w:sz w:val="24"/>
          <w:szCs w:val="24"/>
        </w:rPr>
        <w:t>2.</w:t>
      </w:r>
      <w:r>
        <w:rPr>
          <w:sz w:val="24"/>
          <w:szCs w:val="24"/>
        </w:rPr>
        <w:tab/>
        <w:t xml:space="preserve">Choose the appropriate Traffic Management plan in the </w:t>
      </w:r>
      <w:r>
        <w:rPr>
          <w:sz w:val="24"/>
          <w:szCs w:val="24"/>
        </w:rPr>
        <w:br/>
        <w:t>4 drop downs in Section 8 of the permit</w:t>
      </w:r>
      <w:r w:rsidR="00883D56">
        <w:rPr>
          <w:sz w:val="24"/>
          <w:szCs w:val="24"/>
        </w:rPr>
        <w:t xml:space="preserve"> (H0021-SE)</w:t>
      </w:r>
      <w:r>
        <w:rPr>
          <w:sz w:val="24"/>
          <w:szCs w:val="24"/>
        </w:rPr>
        <w:t xml:space="preserve">. </w:t>
      </w:r>
    </w:p>
    <w:p w14:paraId="699C5D20" w14:textId="07B340F2" w:rsidR="0089494D" w:rsidRDefault="003B0AB8" w:rsidP="0089494D">
      <w:pPr>
        <w:pStyle w:val="BasicParagraph"/>
        <w:tabs>
          <w:tab w:val="left" w:pos="2200"/>
        </w:tabs>
        <w:spacing w:after="240" w:line="320" w:lineRule="atLeast"/>
        <w:ind w:left="2160" w:right="1820" w:hanging="360"/>
        <w:rPr>
          <w:sz w:val="24"/>
          <w:szCs w:val="24"/>
        </w:rPr>
      </w:pPr>
      <w:r>
        <w:rPr>
          <w:sz w:val="24"/>
          <w:szCs w:val="24"/>
        </w:rPr>
        <w:tab/>
        <w:t xml:space="preserve">Link to </w:t>
      </w:r>
      <w:r w:rsidR="0089494D">
        <w:rPr>
          <w:sz w:val="24"/>
          <w:szCs w:val="24"/>
        </w:rPr>
        <w:t xml:space="preserve">2020 </w:t>
      </w:r>
      <w:r>
        <w:rPr>
          <w:sz w:val="24"/>
          <w:szCs w:val="24"/>
        </w:rPr>
        <w:t xml:space="preserve">Traffic </w:t>
      </w:r>
      <w:r w:rsidR="0089494D">
        <w:rPr>
          <w:sz w:val="24"/>
          <w:szCs w:val="24"/>
        </w:rPr>
        <w:t>Management</w:t>
      </w:r>
      <w:r>
        <w:rPr>
          <w:sz w:val="24"/>
          <w:szCs w:val="24"/>
        </w:rPr>
        <w:t xml:space="preserve"> Manual for Work on Roadways:</w:t>
      </w:r>
    </w:p>
    <w:p w14:paraId="3B4A8EC0" w14:textId="6555E740" w:rsidR="003B0AB8" w:rsidRDefault="005F5C7A" w:rsidP="005F5C7A">
      <w:pPr>
        <w:pStyle w:val="BasicParagraph"/>
        <w:tabs>
          <w:tab w:val="left" w:pos="2200"/>
        </w:tabs>
        <w:spacing w:after="240" w:line="320" w:lineRule="atLeast"/>
        <w:ind w:left="2160" w:right="1820" w:hanging="360"/>
        <w:rPr>
          <w:sz w:val="24"/>
          <w:szCs w:val="24"/>
        </w:rPr>
      </w:pPr>
      <w:r>
        <w:rPr>
          <w:sz w:val="24"/>
          <w:szCs w:val="24"/>
        </w:rPr>
        <w:tab/>
      </w:r>
      <w:hyperlink r:id="rId9" w:history="1">
        <w:r w:rsidRPr="005F5C7A">
          <w:rPr>
            <w:rStyle w:val="Hyperlink"/>
            <w:sz w:val="24"/>
            <w:szCs w:val="24"/>
          </w:rPr>
          <w:t>https://www2.gov.bc.ca/assets/gov/driving-and-transportation/transportation-infrastructure/engineering-standards-and-guidelines/traffic-engineering-and-safety/traffic-engineering/traffic-management-and-traffic-control/2020-traffic-control-manual/2020-traffic-management-manual-for-work-on-roadways.pdf</w:t>
        </w:r>
      </w:hyperlink>
      <w:r>
        <w:rPr>
          <w:sz w:val="24"/>
          <w:szCs w:val="24"/>
        </w:rPr>
        <w:t xml:space="preserve"> </w:t>
      </w:r>
      <w:r w:rsidR="0089494D">
        <w:rPr>
          <w:rStyle w:val="Hyperlink"/>
          <w:sz w:val="24"/>
          <w:szCs w:val="24"/>
        </w:rPr>
        <w:t xml:space="preserve"> </w:t>
      </w:r>
    </w:p>
    <w:p w14:paraId="36532867" w14:textId="5BB136B6" w:rsidR="003B0AB8" w:rsidRDefault="003B0AB8" w:rsidP="003B0AB8">
      <w:pPr>
        <w:pStyle w:val="BasicParagraph"/>
        <w:tabs>
          <w:tab w:val="left" w:pos="2200"/>
        </w:tabs>
        <w:spacing w:after="240" w:line="320" w:lineRule="atLeast"/>
        <w:ind w:left="2160" w:right="1820" w:hanging="360"/>
        <w:rPr>
          <w:sz w:val="24"/>
          <w:szCs w:val="24"/>
        </w:rPr>
      </w:pPr>
      <w:r>
        <w:rPr>
          <w:sz w:val="24"/>
          <w:szCs w:val="24"/>
        </w:rPr>
        <w:t>3.</w:t>
      </w:r>
      <w:r>
        <w:rPr>
          <w:sz w:val="24"/>
          <w:szCs w:val="24"/>
        </w:rPr>
        <w:tab/>
        <w:t xml:space="preserve">IF the permit requires a Traffic Management Plan (Section 8), attach the ‘Special Events Traffic Control Template’ (Page </w:t>
      </w:r>
      <w:r w:rsidR="00BA1162">
        <w:rPr>
          <w:sz w:val="24"/>
          <w:szCs w:val="24"/>
        </w:rPr>
        <w:t>3</w:t>
      </w:r>
      <w:r>
        <w:rPr>
          <w:sz w:val="24"/>
          <w:szCs w:val="24"/>
        </w:rPr>
        <w:t xml:space="preserve"> of this form) as an Appendix.</w:t>
      </w:r>
    </w:p>
    <w:p w14:paraId="2F41CA4A" w14:textId="5E5BEBE4" w:rsidR="003B0AB8" w:rsidRDefault="003B0AB8" w:rsidP="003B0AB8">
      <w:pPr>
        <w:pStyle w:val="BasicParagraph"/>
        <w:tabs>
          <w:tab w:val="left" w:pos="2200"/>
        </w:tabs>
        <w:spacing w:after="240" w:line="320" w:lineRule="atLeast"/>
        <w:ind w:left="2160" w:right="1820" w:hanging="360"/>
        <w:rPr>
          <w:sz w:val="24"/>
          <w:szCs w:val="24"/>
        </w:rPr>
      </w:pPr>
      <w:r>
        <w:rPr>
          <w:sz w:val="24"/>
          <w:szCs w:val="24"/>
        </w:rPr>
        <w:tab/>
        <w:t xml:space="preserve">IF the permit requires other traffic operational requirements, attach the ‘Traffic Operational Requirements’ (page </w:t>
      </w:r>
      <w:r w:rsidR="00BA1162">
        <w:rPr>
          <w:sz w:val="24"/>
          <w:szCs w:val="24"/>
        </w:rPr>
        <w:t>4</w:t>
      </w:r>
      <w:r>
        <w:rPr>
          <w:sz w:val="24"/>
          <w:szCs w:val="24"/>
        </w:rPr>
        <w:t xml:space="preserve"> of this form) as an Appendix.</w:t>
      </w:r>
    </w:p>
    <w:p w14:paraId="09FA4EAE" w14:textId="738738E4" w:rsidR="003B0AB8" w:rsidRDefault="003B0AB8" w:rsidP="003B0AB8">
      <w:pPr>
        <w:pStyle w:val="BasicParagraph"/>
        <w:tabs>
          <w:tab w:val="left" w:pos="2200"/>
        </w:tabs>
        <w:spacing w:after="240" w:line="320" w:lineRule="atLeast"/>
        <w:ind w:left="2160" w:right="1820" w:hanging="360"/>
        <w:rPr>
          <w:sz w:val="24"/>
          <w:szCs w:val="24"/>
        </w:rPr>
      </w:pPr>
      <w:r>
        <w:rPr>
          <w:sz w:val="24"/>
          <w:szCs w:val="24"/>
        </w:rPr>
        <w:t>4.</w:t>
      </w:r>
      <w:r>
        <w:rPr>
          <w:sz w:val="24"/>
          <w:szCs w:val="24"/>
        </w:rPr>
        <w:tab/>
        <w:t xml:space="preserve">Copy and paste the appropriate Insurance clauses </w:t>
      </w:r>
      <w:r>
        <w:rPr>
          <w:sz w:val="24"/>
          <w:szCs w:val="24"/>
        </w:rPr>
        <w:br/>
        <w:t xml:space="preserve">from the options on pages </w:t>
      </w:r>
      <w:r w:rsidR="00BA1162">
        <w:rPr>
          <w:sz w:val="24"/>
          <w:szCs w:val="24"/>
        </w:rPr>
        <w:t>5</w:t>
      </w:r>
      <w:r>
        <w:rPr>
          <w:sz w:val="24"/>
          <w:szCs w:val="24"/>
        </w:rPr>
        <w:t xml:space="preserve"> and </w:t>
      </w:r>
      <w:r w:rsidR="00BA1162">
        <w:rPr>
          <w:sz w:val="24"/>
          <w:szCs w:val="24"/>
        </w:rPr>
        <w:t>6</w:t>
      </w:r>
      <w:r>
        <w:rPr>
          <w:sz w:val="24"/>
          <w:szCs w:val="24"/>
        </w:rPr>
        <w:t xml:space="preserve"> of this form into </w:t>
      </w:r>
      <w:r>
        <w:rPr>
          <w:sz w:val="24"/>
          <w:szCs w:val="24"/>
        </w:rPr>
        <w:br/>
        <w:t xml:space="preserve">Section 16 of the permit </w:t>
      </w:r>
      <w:r w:rsidR="00883D56">
        <w:rPr>
          <w:sz w:val="24"/>
          <w:szCs w:val="24"/>
        </w:rPr>
        <w:t>(H0021-SE)</w:t>
      </w:r>
      <w:r>
        <w:rPr>
          <w:sz w:val="24"/>
          <w:szCs w:val="24"/>
        </w:rPr>
        <w:t xml:space="preserve">. </w:t>
      </w:r>
      <w:r>
        <w:rPr>
          <w:sz w:val="24"/>
          <w:szCs w:val="24"/>
        </w:rPr>
        <w:br/>
        <w:t xml:space="preserve">REMINDER: If your Special Event falls in the Extreme Risk Category, contact Insurance and Bonds. </w:t>
      </w:r>
    </w:p>
    <w:p w14:paraId="0C9EBF09" w14:textId="567D05CC" w:rsidR="003B0AB8" w:rsidRPr="00BA1162" w:rsidRDefault="003B0AB8" w:rsidP="00BA1162">
      <w:pPr>
        <w:pStyle w:val="BasicParagraph"/>
        <w:tabs>
          <w:tab w:val="left" w:pos="2200"/>
        </w:tabs>
        <w:spacing w:after="240" w:line="320" w:lineRule="atLeast"/>
        <w:ind w:left="2160" w:right="1820" w:hanging="2160"/>
        <w:rPr>
          <w:rStyle w:val="Hyperlink"/>
          <w:rFonts w:ascii="Arial" w:hAnsi="Arial" w:cs="Arial"/>
          <w:b/>
          <w:bCs/>
          <w:color w:val="000000"/>
          <w:sz w:val="24"/>
          <w:szCs w:val="24"/>
          <w:u w:val="none"/>
        </w:rPr>
      </w:pPr>
      <w:r w:rsidRPr="003B0AB8">
        <w:rPr>
          <w:rFonts w:ascii="Arial" w:hAnsi="Arial" w:cs="Arial"/>
          <w:b/>
          <w:bCs/>
          <w:sz w:val="24"/>
          <w:szCs w:val="24"/>
        </w:rPr>
        <w:t xml:space="preserve">           Questions</w:t>
      </w:r>
      <w:r w:rsidR="00BA1162">
        <w:rPr>
          <w:rFonts w:ascii="Arial" w:hAnsi="Arial" w:cs="Arial"/>
          <w:b/>
          <w:bCs/>
          <w:sz w:val="24"/>
          <w:szCs w:val="24"/>
        </w:rPr>
        <w:tab/>
      </w:r>
      <w:r>
        <w:rPr>
          <w:sz w:val="24"/>
          <w:szCs w:val="24"/>
        </w:rPr>
        <w:t>Traffic Management:</w:t>
      </w:r>
      <w:r>
        <w:rPr>
          <w:sz w:val="24"/>
          <w:szCs w:val="24"/>
        </w:rPr>
        <w:br/>
        <w:t xml:space="preserve">Email: </w:t>
      </w:r>
      <w:hyperlink r:id="rId10" w:history="1">
        <w:r w:rsidRPr="005F052B">
          <w:rPr>
            <w:rStyle w:val="Hyperlink"/>
            <w:sz w:val="24"/>
            <w:szCs w:val="24"/>
          </w:rPr>
          <w:t>MoTITMM@gov.bc.ca</w:t>
        </w:r>
      </w:hyperlink>
    </w:p>
    <w:p w14:paraId="41137644" w14:textId="231EC064" w:rsidR="008E7FD1" w:rsidRPr="008E7FD1" w:rsidRDefault="00BA1162" w:rsidP="008E7FD1">
      <w:pPr>
        <w:pStyle w:val="BasicParagraph"/>
        <w:tabs>
          <w:tab w:val="left" w:pos="2200"/>
        </w:tabs>
        <w:spacing w:after="240" w:line="320" w:lineRule="atLeast"/>
        <w:ind w:left="2160" w:right="1820" w:hanging="360"/>
        <w:rPr>
          <w:sz w:val="24"/>
          <w:szCs w:val="24"/>
        </w:rPr>
        <w:sectPr w:rsidR="008E7FD1" w:rsidRPr="008E7FD1" w:rsidSect="00BA1162">
          <w:footerReference w:type="even" r:id="rId11"/>
          <w:footerReference w:type="default" r:id="rId12"/>
          <w:pgSz w:w="12240" w:h="15840"/>
          <w:pgMar w:top="567" w:right="1134" w:bottom="851" w:left="1134" w:header="567" w:footer="380" w:gutter="0"/>
          <w:cols w:space="708"/>
          <w:docGrid w:linePitch="360"/>
        </w:sectPr>
      </w:pPr>
      <w:r>
        <w:rPr>
          <w:sz w:val="24"/>
          <w:szCs w:val="24"/>
        </w:rPr>
        <w:tab/>
      </w:r>
      <w:r w:rsidR="003B0AB8">
        <w:rPr>
          <w:sz w:val="24"/>
          <w:szCs w:val="24"/>
        </w:rPr>
        <w:t>Insurance:</w:t>
      </w:r>
      <w:r w:rsidR="003B0AB8">
        <w:rPr>
          <w:sz w:val="24"/>
          <w:szCs w:val="24"/>
        </w:rPr>
        <w:br/>
      </w:r>
      <w:r w:rsidRPr="00BA1162">
        <w:rPr>
          <w:sz w:val="24"/>
          <w:szCs w:val="24"/>
        </w:rPr>
        <w:t>Email:</w:t>
      </w:r>
      <w:r>
        <w:rPr>
          <w:sz w:val="24"/>
          <w:szCs w:val="24"/>
        </w:rPr>
        <w:t xml:space="preserve"> </w:t>
      </w:r>
      <w:hyperlink r:id="rId13" w:history="1">
        <w:r w:rsidRPr="00BA1162">
          <w:rPr>
            <w:rStyle w:val="Hyperlink"/>
            <w:sz w:val="24"/>
            <w:szCs w:val="24"/>
          </w:rPr>
          <w:t>INSURANCEandBONDS@gov.bc.ca</w:t>
        </w:r>
      </w:hyperlink>
      <w:r w:rsidR="003B0AB8">
        <w:rPr>
          <w:sz w:val="24"/>
          <w:szCs w:val="24"/>
        </w:rPr>
        <w:br/>
        <w:t>(250)</w:t>
      </w:r>
      <w:r w:rsidR="008E7FD1">
        <w:rPr>
          <w:sz w:val="24"/>
          <w:szCs w:val="24"/>
        </w:rPr>
        <w:t xml:space="preserve"> </w:t>
      </w:r>
      <w:r w:rsidR="003B0AB8">
        <w:rPr>
          <w:sz w:val="24"/>
          <w:szCs w:val="24"/>
        </w:rPr>
        <w:t>356-9774</w:t>
      </w:r>
    </w:p>
    <w:p w14:paraId="22ACD8CF" w14:textId="69515515" w:rsidR="00C321D8" w:rsidRDefault="00B0053E" w:rsidP="008E7FD1">
      <w:pPr>
        <w:pStyle w:val="BasicParagraph"/>
        <w:spacing w:after="240" w:line="320" w:lineRule="atLeast"/>
        <w:ind w:right="1820"/>
        <w:rPr>
          <w:sz w:val="24"/>
          <w:szCs w:val="24"/>
        </w:rPr>
      </w:pPr>
      <w:r>
        <w:rPr>
          <w:noProof/>
          <w:sz w:val="24"/>
          <w:szCs w:val="24"/>
          <w:lang w:eastAsia="en-CA"/>
        </w:rPr>
        <w:lastRenderedPageBreak/>
        <w:drawing>
          <wp:anchor distT="0" distB="0" distL="114300" distR="114300" simplePos="0" relativeHeight="251658240" behindDoc="0" locked="0" layoutInCell="1" allowOverlap="1" wp14:anchorId="605FDBBF" wp14:editId="43326F20">
            <wp:simplePos x="0" y="0"/>
            <wp:positionH relativeFrom="page">
              <wp:posOffset>2545715</wp:posOffset>
            </wp:positionH>
            <wp:positionV relativeFrom="paragraph">
              <wp:posOffset>3823970</wp:posOffset>
            </wp:positionV>
            <wp:extent cx="2722880" cy="7307580"/>
            <wp:effectExtent l="0" t="635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ecial_Events_Matrix-2.jpg"/>
                    <pic:cNvPicPr/>
                  </pic:nvPicPr>
                  <pic:blipFill>
                    <a:blip r:embed="rId14">
                      <a:extLst>
                        <a:ext uri="{28A0092B-C50C-407E-A947-70E740481C1C}">
                          <a14:useLocalDpi xmlns:a14="http://schemas.microsoft.com/office/drawing/2010/main" val="0"/>
                        </a:ext>
                      </a:extLst>
                    </a:blip>
                    <a:stretch>
                      <a:fillRect/>
                    </a:stretch>
                  </pic:blipFill>
                  <pic:spPr>
                    <a:xfrm rot="5400000">
                      <a:off x="0" y="0"/>
                      <a:ext cx="2722880" cy="7307580"/>
                    </a:xfrm>
                    <a:prstGeom prst="rect">
                      <a:avLst/>
                    </a:prstGeom>
                  </pic:spPr>
                </pic:pic>
              </a:graphicData>
            </a:graphic>
            <wp14:sizeRelH relativeFrom="margin">
              <wp14:pctWidth>0</wp14:pctWidth>
            </wp14:sizeRelH>
            <wp14:sizeRelV relativeFrom="margin">
              <wp14:pctHeight>0</wp14:pctHeight>
            </wp14:sizeRelV>
          </wp:anchor>
        </w:drawing>
      </w:r>
      <w:r w:rsidR="008E7FD1">
        <w:rPr>
          <w:noProof/>
          <w:sz w:val="24"/>
          <w:szCs w:val="24"/>
          <w:lang w:val="en-CA" w:eastAsia="en-CA"/>
        </w:rPr>
        <w:drawing>
          <wp:anchor distT="0" distB="0" distL="114300" distR="114300" simplePos="0" relativeHeight="251657216" behindDoc="0" locked="0" layoutInCell="1" allowOverlap="1" wp14:anchorId="5C064953" wp14:editId="47F61ABD">
            <wp:simplePos x="1179830" y="-629920"/>
            <wp:positionH relativeFrom="page">
              <wp:align>center</wp:align>
            </wp:positionH>
            <wp:positionV relativeFrom="paragraph">
              <wp:posOffset>-810260</wp:posOffset>
            </wp:positionV>
            <wp:extent cx="5760000" cy="7383600"/>
            <wp:effectExtent l="7302" t="0" r="953" b="952"/>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ecial_Events_Matrix-1.jpg"/>
                    <pic:cNvPicPr/>
                  </pic:nvPicPr>
                  <pic:blipFill>
                    <a:blip r:embed="rId15">
                      <a:extLst>
                        <a:ext uri="{28A0092B-C50C-407E-A947-70E740481C1C}">
                          <a14:useLocalDpi xmlns:a14="http://schemas.microsoft.com/office/drawing/2010/main" val="0"/>
                        </a:ext>
                      </a:extLst>
                    </a:blip>
                    <a:stretch>
                      <a:fillRect/>
                    </a:stretch>
                  </pic:blipFill>
                  <pic:spPr>
                    <a:xfrm rot="5400000">
                      <a:off x="0" y="0"/>
                      <a:ext cx="5760000" cy="7383600"/>
                    </a:xfrm>
                    <a:prstGeom prst="rect">
                      <a:avLst/>
                    </a:prstGeom>
                  </pic:spPr>
                </pic:pic>
              </a:graphicData>
            </a:graphic>
            <wp14:sizeRelH relativeFrom="margin">
              <wp14:pctWidth>0</wp14:pctWidth>
            </wp14:sizeRelH>
            <wp14:sizeRelV relativeFrom="margin">
              <wp14:pctHeight>0</wp14:pctHeight>
            </wp14:sizeRelV>
          </wp:anchor>
        </w:drawing>
      </w:r>
    </w:p>
    <w:p w14:paraId="601C1458" w14:textId="76D876C5" w:rsidR="00CC115F" w:rsidRPr="00CC115F" w:rsidRDefault="00CC115F" w:rsidP="00CC115F">
      <w:pPr>
        <w:rPr>
          <w:sz w:val="24"/>
          <w:szCs w:val="24"/>
        </w:rPr>
        <w:sectPr w:rsidR="00CC115F" w:rsidRPr="00CC115F" w:rsidSect="008D1F6A">
          <w:pgSz w:w="12240" w:h="15840"/>
          <w:pgMar w:top="284" w:right="567" w:bottom="397" w:left="567" w:header="0" w:footer="397" w:gutter="0"/>
          <w:cols w:space="708"/>
          <w:docGrid w:linePitch="360"/>
        </w:sectPr>
      </w:pPr>
    </w:p>
    <w:p w14:paraId="4979CD2D" w14:textId="1F1386E4" w:rsidR="009A70E5" w:rsidRDefault="00CC115F" w:rsidP="00CC115F">
      <w:pPr>
        <w:pStyle w:val="BasicParagraph"/>
        <w:spacing w:after="120" w:line="280" w:lineRule="atLeast"/>
        <w:ind w:right="283"/>
        <w:jc w:val="center"/>
        <w:rPr>
          <w:rFonts w:ascii="Arial" w:hAnsi="Arial" w:cs="Arial"/>
          <w:sz w:val="24"/>
          <w:szCs w:val="24"/>
        </w:rPr>
      </w:pPr>
      <w:r>
        <w:rPr>
          <w:rFonts w:ascii="Arial" w:hAnsi="Arial" w:cs="Arial"/>
          <w:noProof/>
          <w:sz w:val="24"/>
          <w:szCs w:val="24"/>
          <w:lang w:val="en-CA" w:eastAsia="en-CA"/>
        </w:rPr>
        <w:lastRenderedPageBreak/>
        <w:drawing>
          <wp:inline distT="0" distB="0" distL="0" distR="0" wp14:anchorId="4B2A9525" wp14:editId="3CEFF82D">
            <wp:extent cx="7052694" cy="930656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ecial_Events_TC_Template.jpg"/>
                    <pic:cNvPicPr/>
                  </pic:nvPicPr>
                  <pic:blipFill rotWithShape="1">
                    <a:blip r:embed="rId16">
                      <a:extLst>
                        <a:ext uri="{28A0092B-C50C-407E-A947-70E740481C1C}">
                          <a14:useLocalDpi xmlns:a14="http://schemas.microsoft.com/office/drawing/2010/main" val="0"/>
                        </a:ext>
                      </a:extLst>
                    </a:blip>
                    <a:srcRect b="1690"/>
                    <a:stretch/>
                  </pic:blipFill>
                  <pic:spPr bwMode="auto">
                    <a:xfrm>
                      <a:off x="0" y="0"/>
                      <a:ext cx="7053072" cy="9307059"/>
                    </a:xfrm>
                    <a:prstGeom prst="rect">
                      <a:avLst/>
                    </a:prstGeom>
                    <a:ln>
                      <a:noFill/>
                    </a:ln>
                    <a:extLst>
                      <a:ext uri="{53640926-AAD7-44D8-BBD7-CCE9431645EC}">
                        <a14:shadowObscured xmlns:a14="http://schemas.microsoft.com/office/drawing/2010/main"/>
                      </a:ext>
                    </a:extLst>
                  </pic:spPr>
                </pic:pic>
              </a:graphicData>
            </a:graphic>
          </wp:inline>
        </w:drawing>
      </w:r>
    </w:p>
    <w:p w14:paraId="5D10AE16" w14:textId="0E1EBDA0" w:rsidR="00CC115F" w:rsidRPr="00CC115F" w:rsidRDefault="00CC115F" w:rsidP="00CC115F">
      <w:pPr>
        <w:pStyle w:val="BasicParagraph"/>
        <w:spacing w:after="120" w:line="280" w:lineRule="atLeast"/>
        <w:ind w:right="283"/>
        <w:jc w:val="center"/>
        <w:rPr>
          <w:rFonts w:ascii="Arial" w:hAnsi="Arial" w:cs="Arial"/>
          <w:b/>
          <w:sz w:val="28"/>
          <w:szCs w:val="28"/>
        </w:rPr>
      </w:pPr>
      <w:r w:rsidRPr="00CC115F">
        <w:rPr>
          <w:rFonts w:ascii="Arial" w:hAnsi="Arial" w:cs="Arial"/>
          <w:b/>
          <w:sz w:val="28"/>
          <w:szCs w:val="28"/>
        </w:rPr>
        <w:lastRenderedPageBreak/>
        <w:t>TRAFFIC OPERATIONAL REQUIREMENTS</w:t>
      </w:r>
    </w:p>
    <w:p w14:paraId="63F376BB" w14:textId="2446389C" w:rsidR="00CC115F" w:rsidRDefault="00CC115F" w:rsidP="00CC115F">
      <w:pPr>
        <w:pStyle w:val="BasicParagraph"/>
        <w:spacing w:after="120" w:line="280" w:lineRule="atLeast"/>
        <w:ind w:right="283"/>
        <w:jc w:val="center"/>
        <w:rPr>
          <w:rFonts w:ascii="Arial" w:hAnsi="Arial" w:cs="Arial"/>
          <w:sz w:val="24"/>
          <w:szCs w:val="24"/>
        </w:rPr>
      </w:pPr>
      <w:r>
        <w:rPr>
          <w:rFonts w:ascii="Arial" w:hAnsi="Arial" w:cs="Arial"/>
          <w:sz w:val="24"/>
          <w:szCs w:val="24"/>
        </w:rPr>
        <w:t>The Permittee will comply with the following operational requirements:</w:t>
      </w:r>
    </w:p>
    <w:p w14:paraId="5A55C0A1" w14:textId="77777777" w:rsidR="00BF7C98" w:rsidRDefault="0094411C" w:rsidP="0094411C">
      <w:pPr>
        <w:pStyle w:val="BasicParagraph"/>
        <w:spacing w:after="120" w:line="280" w:lineRule="atLeast"/>
        <w:ind w:left="426" w:right="283"/>
        <w:rPr>
          <w:rFonts w:ascii="Arial" w:hAnsi="Arial" w:cs="Arial"/>
          <w:sz w:val="24"/>
          <w:szCs w:val="24"/>
        </w:rPr>
      </w:pPr>
      <w:r>
        <w:rPr>
          <w:rFonts w:ascii="Arial" w:hAnsi="Arial" w:cs="Arial"/>
          <w:sz w:val="24"/>
          <w:szCs w:val="24"/>
        </w:rPr>
        <w:fldChar w:fldCharType="begin">
          <w:ffData>
            <w:name w:val="Text1"/>
            <w:enabled/>
            <w:calcOnExit w:val="0"/>
            <w:textInput/>
          </w:ffData>
        </w:fldChar>
      </w:r>
      <w:bookmarkStart w:id="0" w:name="Text1"/>
      <w:r>
        <w:rPr>
          <w:rFonts w:ascii="Arial" w:hAnsi="Arial" w:cs="Arial"/>
          <w:sz w:val="24"/>
          <w:szCs w:val="24"/>
        </w:rPr>
        <w:instrText xml:space="preserve"> FORMTEXT </w:instrText>
      </w:r>
      <w:r>
        <w:rPr>
          <w:rFonts w:ascii="Arial" w:hAnsi="Arial" w:cs="Arial"/>
          <w:sz w:val="24"/>
          <w:szCs w:val="24"/>
        </w:rPr>
      </w:r>
      <w:r>
        <w:rPr>
          <w:rFonts w:ascii="Arial" w:hAnsi="Arial" w:cs="Arial"/>
          <w:sz w:val="24"/>
          <w:szCs w:val="24"/>
        </w:rPr>
        <w:fldChar w:fldCharType="separate"/>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noProof/>
          <w:sz w:val="24"/>
          <w:szCs w:val="24"/>
        </w:rPr>
        <w:t> </w:t>
      </w:r>
      <w:r>
        <w:rPr>
          <w:rFonts w:ascii="Arial" w:hAnsi="Arial" w:cs="Arial"/>
          <w:sz w:val="24"/>
          <w:szCs w:val="24"/>
        </w:rPr>
        <w:fldChar w:fldCharType="end"/>
      </w:r>
      <w:bookmarkEnd w:id="0"/>
    </w:p>
    <w:p w14:paraId="03D08FF6" w14:textId="77777777" w:rsidR="00EF1862" w:rsidRDefault="00EF1862" w:rsidP="0094411C">
      <w:pPr>
        <w:pStyle w:val="BasicParagraph"/>
        <w:spacing w:after="120" w:line="280" w:lineRule="atLeast"/>
        <w:ind w:left="426" w:right="283"/>
        <w:rPr>
          <w:rFonts w:ascii="Arial" w:hAnsi="Arial" w:cs="Arial"/>
          <w:sz w:val="24"/>
          <w:szCs w:val="24"/>
        </w:rPr>
      </w:pPr>
    </w:p>
    <w:p w14:paraId="732F8916" w14:textId="77777777" w:rsidR="00EF1862" w:rsidRDefault="00EF1862" w:rsidP="0094411C">
      <w:pPr>
        <w:pStyle w:val="BasicParagraph"/>
        <w:spacing w:after="120" w:line="280" w:lineRule="atLeast"/>
        <w:ind w:left="426" w:right="283"/>
        <w:rPr>
          <w:rFonts w:ascii="Arial" w:hAnsi="Arial" w:cs="Arial"/>
          <w:sz w:val="24"/>
          <w:szCs w:val="24"/>
        </w:rPr>
        <w:sectPr w:rsidR="00EF1862" w:rsidSect="00CC115F">
          <w:type w:val="continuous"/>
          <w:pgSz w:w="12240" w:h="15840"/>
          <w:pgMar w:top="426" w:right="191" w:bottom="397" w:left="284" w:header="0" w:footer="397" w:gutter="0"/>
          <w:cols w:space="708"/>
          <w:docGrid w:linePitch="360"/>
        </w:sectPr>
      </w:pPr>
    </w:p>
    <w:p w14:paraId="69B8B450" w14:textId="2FCB77E4" w:rsidR="00BF7C98" w:rsidRPr="00BF7C98" w:rsidRDefault="00BF7C98" w:rsidP="00BF7C98">
      <w:pPr>
        <w:jc w:val="center"/>
        <w:rPr>
          <w:rFonts w:ascii="Arial" w:hAnsi="Arial" w:cs="Arial"/>
          <w:color w:val="000000"/>
          <w:sz w:val="28"/>
          <w:szCs w:val="28"/>
          <w:lang w:val="en-US"/>
        </w:rPr>
      </w:pPr>
      <w:r w:rsidRPr="00BF7C98">
        <w:rPr>
          <w:rFonts w:ascii="Arial-BoldMT" w:hAnsi="Arial-BoldMT" w:cs="Arial-BoldMT"/>
          <w:b/>
          <w:bCs/>
          <w:color w:val="000000"/>
          <w:sz w:val="28"/>
          <w:szCs w:val="28"/>
        </w:rPr>
        <w:lastRenderedPageBreak/>
        <w:t>SPECIAL EVENT INSURANCE CLAUSES</w:t>
      </w:r>
    </w:p>
    <w:p w14:paraId="4F01F4A8" w14:textId="0A0AAFDC" w:rsidR="00BF7C98" w:rsidRDefault="00BF7C98" w:rsidP="00BF7C98">
      <w:pPr>
        <w:autoSpaceDE w:val="0"/>
        <w:autoSpaceDN w:val="0"/>
        <w:adjustRightInd w:val="0"/>
        <w:spacing w:after="0" w:line="240" w:lineRule="auto"/>
        <w:rPr>
          <w:rFonts w:ascii="Arial-BoldMT" w:hAnsi="Arial-BoldMT" w:cs="Arial-BoldMT"/>
          <w:b/>
          <w:bCs/>
          <w:color w:val="000000"/>
          <w:sz w:val="24"/>
          <w:szCs w:val="24"/>
        </w:rPr>
      </w:pPr>
      <w:r>
        <w:rPr>
          <w:rFonts w:ascii="Arial-BoldMT" w:hAnsi="Arial-BoldMT" w:cs="Arial-BoldMT"/>
          <w:b/>
          <w:bCs/>
          <w:color w:val="000000"/>
          <w:sz w:val="24"/>
          <w:szCs w:val="24"/>
        </w:rPr>
        <w:t>For copying and pasting into Section 16 of Form H0021-SE</w:t>
      </w:r>
    </w:p>
    <w:p w14:paraId="1913B450" w14:textId="77777777" w:rsidR="00BF7C98" w:rsidRDefault="00BF7C98" w:rsidP="00BF7C98">
      <w:pPr>
        <w:autoSpaceDE w:val="0"/>
        <w:autoSpaceDN w:val="0"/>
        <w:adjustRightInd w:val="0"/>
        <w:spacing w:after="0" w:line="240" w:lineRule="auto"/>
        <w:rPr>
          <w:rFonts w:ascii="Arial-BoldMT" w:hAnsi="Arial-BoldMT" w:cs="Arial-BoldMT"/>
          <w:b/>
          <w:bCs/>
          <w:color w:val="FFFFFF"/>
          <w:sz w:val="18"/>
          <w:szCs w:val="18"/>
        </w:rPr>
      </w:pPr>
      <w:r>
        <w:rPr>
          <w:rFonts w:ascii="Arial-BoldMT" w:hAnsi="Arial-BoldMT" w:cs="Arial-BoldMT"/>
          <w:b/>
          <w:bCs/>
          <w:color w:val="FFFFFF"/>
          <w:sz w:val="18"/>
          <w:szCs w:val="18"/>
        </w:rPr>
        <w:t>LOW RISK EVENT REQUIRES:</w:t>
      </w:r>
    </w:p>
    <w:p w14:paraId="701A7091" w14:textId="77777777" w:rsidR="00BF7C98" w:rsidRPr="00BF7C98" w:rsidRDefault="00BF7C98" w:rsidP="00BF7C98">
      <w:pPr>
        <w:autoSpaceDE w:val="0"/>
        <w:autoSpaceDN w:val="0"/>
        <w:adjustRightInd w:val="0"/>
        <w:spacing w:after="80" w:line="240" w:lineRule="exact"/>
        <w:rPr>
          <w:rFonts w:ascii="Arial" w:hAnsi="Arial" w:cs="Arial"/>
          <w:b/>
          <w:color w:val="000000"/>
          <w:sz w:val="20"/>
          <w:szCs w:val="20"/>
        </w:rPr>
      </w:pPr>
      <w:r w:rsidRPr="00BF7C98">
        <w:rPr>
          <w:rFonts w:ascii="Arial" w:hAnsi="Arial" w:cs="Arial"/>
          <w:b/>
          <w:color w:val="000000"/>
          <w:sz w:val="20"/>
          <w:szCs w:val="20"/>
        </w:rPr>
        <w:t>LOW RISK EVENT REQUIRES:</w:t>
      </w:r>
    </w:p>
    <w:p w14:paraId="74F0CF27" w14:textId="77777777" w:rsidR="00BF7C98" w:rsidRDefault="00BF7C98" w:rsidP="00036040">
      <w:pPr>
        <w:pStyle w:val="ListParagraph"/>
        <w:numPr>
          <w:ilvl w:val="0"/>
          <w:numId w:val="5"/>
        </w:numPr>
        <w:autoSpaceDE w:val="0"/>
        <w:autoSpaceDN w:val="0"/>
        <w:adjustRightInd w:val="0"/>
        <w:spacing w:after="120" w:line="260" w:lineRule="exact"/>
        <w:contextualSpacing w:val="0"/>
        <w:rPr>
          <w:rFonts w:ascii="Arial" w:hAnsi="Arial" w:cs="Arial"/>
          <w:color w:val="000000"/>
          <w:sz w:val="20"/>
          <w:szCs w:val="20"/>
        </w:rPr>
      </w:pPr>
      <w:r w:rsidRPr="00BF7C98">
        <w:rPr>
          <w:rFonts w:ascii="Arial" w:hAnsi="Arial" w:cs="Arial"/>
          <w:color w:val="000000"/>
          <w:sz w:val="20"/>
          <w:szCs w:val="20"/>
        </w:rPr>
        <w:t>The Permittee must, without limiting its obligations or liabilities under this Permit, at its</w:t>
      </w:r>
      <w:r>
        <w:rPr>
          <w:rFonts w:ascii="Arial" w:hAnsi="Arial" w:cs="Arial"/>
          <w:color w:val="000000"/>
          <w:sz w:val="20"/>
          <w:szCs w:val="20"/>
        </w:rPr>
        <w:t xml:space="preserve"> </w:t>
      </w:r>
      <w:r w:rsidRPr="00BF7C98">
        <w:rPr>
          <w:rFonts w:ascii="Arial" w:hAnsi="Arial" w:cs="Arial"/>
          <w:color w:val="000000"/>
          <w:sz w:val="20"/>
          <w:szCs w:val="20"/>
        </w:rPr>
        <w:t>expense, maintain during the Term, Commercial General Liability Insurance, including</w:t>
      </w:r>
      <w:r>
        <w:rPr>
          <w:rFonts w:ascii="Arial" w:hAnsi="Arial" w:cs="Arial"/>
          <w:color w:val="000000"/>
          <w:sz w:val="20"/>
          <w:szCs w:val="20"/>
        </w:rPr>
        <w:t xml:space="preserve"> </w:t>
      </w:r>
      <w:r w:rsidRPr="00BF7C98">
        <w:rPr>
          <w:rFonts w:ascii="Arial" w:hAnsi="Arial" w:cs="Arial"/>
          <w:color w:val="000000"/>
          <w:sz w:val="20"/>
          <w:szCs w:val="20"/>
        </w:rPr>
        <w:t>non-owned automobile and contractual liability insurance with inclusive limits of not less</w:t>
      </w:r>
      <w:r>
        <w:rPr>
          <w:rFonts w:ascii="Arial" w:hAnsi="Arial" w:cs="Arial"/>
          <w:color w:val="000000"/>
          <w:sz w:val="20"/>
          <w:szCs w:val="20"/>
        </w:rPr>
        <w:t xml:space="preserve"> </w:t>
      </w:r>
      <w:r w:rsidRPr="00BF7C98">
        <w:rPr>
          <w:rFonts w:ascii="Arial" w:hAnsi="Arial" w:cs="Arial"/>
          <w:color w:val="000000"/>
          <w:sz w:val="20"/>
          <w:szCs w:val="20"/>
        </w:rPr>
        <w:t xml:space="preserve">than </w:t>
      </w:r>
      <w:r w:rsidRPr="00BF7C98">
        <w:rPr>
          <w:rFonts w:ascii="Arial" w:hAnsi="Arial" w:cs="Arial"/>
          <w:b/>
          <w:bCs/>
          <w:color w:val="000000"/>
          <w:sz w:val="20"/>
          <w:szCs w:val="20"/>
        </w:rPr>
        <w:t xml:space="preserve">$2,000,000 </w:t>
      </w:r>
      <w:r w:rsidRPr="00BF7C98">
        <w:rPr>
          <w:rFonts w:ascii="Arial" w:hAnsi="Arial" w:cs="Arial"/>
          <w:color w:val="000000"/>
          <w:sz w:val="20"/>
          <w:szCs w:val="20"/>
        </w:rPr>
        <w:t>for bodily injury, death or property damage arising from any one accident or</w:t>
      </w:r>
      <w:r>
        <w:rPr>
          <w:rFonts w:ascii="Arial" w:hAnsi="Arial" w:cs="Arial"/>
          <w:color w:val="000000"/>
          <w:sz w:val="20"/>
          <w:szCs w:val="20"/>
        </w:rPr>
        <w:t xml:space="preserve"> </w:t>
      </w:r>
      <w:r w:rsidRPr="00BF7C98">
        <w:rPr>
          <w:rFonts w:ascii="Arial" w:hAnsi="Arial" w:cs="Arial"/>
          <w:color w:val="000000"/>
          <w:sz w:val="20"/>
          <w:szCs w:val="20"/>
        </w:rPr>
        <w:t>occurrence. The insurance policy will indemnify the named insureds under the policy for all</w:t>
      </w:r>
      <w:r>
        <w:rPr>
          <w:rFonts w:ascii="Arial" w:hAnsi="Arial" w:cs="Arial"/>
          <w:color w:val="000000"/>
          <w:sz w:val="20"/>
          <w:szCs w:val="20"/>
        </w:rPr>
        <w:t xml:space="preserve"> </w:t>
      </w:r>
      <w:r w:rsidRPr="00BF7C98">
        <w:rPr>
          <w:rFonts w:ascii="Arial" w:hAnsi="Arial" w:cs="Arial"/>
          <w:color w:val="000000"/>
          <w:sz w:val="20"/>
          <w:szCs w:val="20"/>
        </w:rPr>
        <w:t>sums which the insured may become liable to pay or pays for bodily injury, death or property</w:t>
      </w:r>
      <w:r>
        <w:rPr>
          <w:rFonts w:ascii="Arial" w:hAnsi="Arial" w:cs="Arial"/>
          <w:color w:val="000000"/>
          <w:sz w:val="20"/>
          <w:szCs w:val="20"/>
        </w:rPr>
        <w:t xml:space="preserve"> </w:t>
      </w:r>
      <w:r w:rsidRPr="00BF7C98">
        <w:rPr>
          <w:rFonts w:ascii="Arial" w:hAnsi="Arial" w:cs="Arial"/>
          <w:color w:val="000000"/>
          <w:sz w:val="20"/>
          <w:szCs w:val="20"/>
        </w:rPr>
        <w:t>damage or for loss of use, arising out of or resulting under this Permit.</w:t>
      </w:r>
    </w:p>
    <w:p w14:paraId="7CE02C46" w14:textId="7BDE5525" w:rsidR="00BF7C98" w:rsidRPr="00BF7C98" w:rsidRDefault="00BF7C98" w:rsidP="00036040">
      <w:pPr>
        <w:pStyle w:val="ListParagraph"/>
        <w:numPr>
          <w:ilvl w:val="0"/>
          <w:numId w:val="5"/>
        </w:numPr>
        <w:autoSpaceDE w:val="0"/>
        <w:autoSpaceDN w:val="0"/>
        <w:adjustRightInd w:val="0"/>
        <w:spacing w:after="120" w:line="260" w:lineRule="exact"/>
        <w:contextualSpacing w:val="0"/>
        <w:rPr>
          <w:rFonts w:ascii="Arial" w:hAnsi="Arial" w:cs="Arial"/>
          <w:color w:val="000000"/>
          <w:sz w:val="20"/>
          <w:szCs w:val="20"/>
        </w:rPr>
      </w:pPr>
      <w:r w:rsidRPr="00BF7C98">
        <w:rPr>
          <w:rFonts w:ascii="Arial" w:hAnsi="Arial" w:cs="Arial"/>
          <w:color w:val="000000"/>
          <w:sz w:val="20"/>
          <w:szCs w:val="20"/>
        </w:rPr>
        <w:t>“</w:t>
      </w:r>
      <w:r w:rsidR="00036040">
        <w:rPr>
          <w:rFonts w:ascii="Arial" w:hAnsi="Arial" w:cs="Arial"/>
          <w:color w:val="000000"/>
          <w:sz w:val="20"/>
          <w:szCs w:val="20"/>
        </w:rPr>
        <w:t>His Majesty the King</w:t>
      </w:r>
      <w:r w:rsidRPr="00BF7C98">
        <w:rPr>
          <w:rFonts w:ascii="Arial" w:hAnsi="Arial" w:cs="Arial"/>
          <w:color w:val="000000"/>
          <w:sz w:val="20"/>
          <w:szCs w:val="20"/>
        </w:rPr>
        <w:t xml:space="preserve"> in Right of the Province of British Columbia as represented by the Minister of Transportation and </w:t>
      </w:r>
      <w:r w:rsidR="002E52AF">
        <w:rPr>
          <w:rFonts w:ascii="Arial" w:hAnsi="Arial" w:cs="Arial"/>
          <w:color w:val="000000"/>
          <w:sz w:val="20"/>
          <w:szCs w:val="20"/>
        </w:rPr>
        <w:t>Transit</w:t>
      </w:r>
      <w:r w:rsidRPr="00BF7C98">
        <w:rPr>
          <w:rFonts w:ascii="Arial" w:hAnsi="Arial" w:cs="Arial"/>
          <w:color w:val="000000"/>
          <w:sz w:val="20"/>
          <w:szCs w:val="20"/>
        </w:rPr>
        <w:t xml:space="preserve">” shall be added as an </w:t>
      </w:r>
      <w:r w:rsidRPr="00BF7C98">
        <w:rPr>
          <w:rFonts w:ascii="Arial" w:hAnsi="Arial" w:cs="Arial"/>
          <w:b/>
          <w:bCs/>
          <w:color w:val="000000"/>
          <w:sz w:val="20"/>
          <w:szCs w:val="20"/>
        </w:rPr>
        <w:t xml:space="preserve">additional insured </w:t>
      </w:r>
      <w:r w:rsidRPr="00BF7C98">
        <w:rPr>
          <w:rFonts w:ascii="Arial" w:hAnsi="Arial" w:cs="Arial"/>
          <w:color w:val="000000"/>
          <w:sz w:val="20"/>
          <w:szCs w:val="20"/>
        </w:rPr>
        <w:t>to the Commercial General Liability policy.</w:t>
      </w:r>
    </w:p>
    <w:p w14:paraId="5EC345C1" w14:textId="7FDAB771" w:rsidR="00BF7C98" w:rsidRPr="00BF7C98" w:rsidRDefault="00BF7C98" w:rsidP="00036040">
      <w:pPr>
        <w:pStyle w:val="ListParagraph"/>
        <w:numPr>
          <w:ilvl w:val="0"/>
          <w:numId w:val="5"/>
        </w:numPr>
        <w:autoSpaceDE w:val="0"/>
        <w:autoSpaceDN w:val="0"/>
        <w:adjustRightInd w:val="0"/>
        <w:spacing w:after="120" w:line="260" w:lineRule="exact"/>
        <w:contextualSpacing w:val="0"/>
        <w:rPr>
          <w:rFonts w:ascii="Arial" w:hAnsi="Arial" w:cs="Arial"/>
          <w:color w:val="000000"/>
          <w:sz w:val="20"/>
          <w:szCs w:val="20"/>
        </w:rPr>
      </w:pPr>
      <w:r w:rsidRPr="00BF7C98">
        <w:rPr>
          <w:rFonts w:ascii="Arial" w:hAnsi="Arial" w:cs="Arial"/>
          <w:color w:val="000000"/>
          <w:sz w:val="20"/>
          <w:szCs w:val="20"/>
        </w:rPr>
        <w:t>If any licensed vehicles are owned, leased, rented or used in the performance of this contract,</w:t>
      </w:r>
      <w:r>
        <w:rPr>
          <w:rFonts w:ascii="Arial" w:hAnsi="Arial" w:cs="Arial"/>
          <w:color w:val="000000"/>
          <w:sz w:val="20"/>
          <w:szCs w:val="20"/>
        </w:rPr>
        <w:t xml:space="preserve"> </w:t>
      </w:r>
      <w:r w:rsidRPr="00BF7C98">
        <w:rPr>
          <w:rFonts w:ascii="Arial" w:hAnsi="Arial" w:cs="Arial"/>
          <w:color w:val="000000"/>
          <w:sz w:val="20"/>
          <w:szCs w:val="20"/>
        </w:rPr>
        <w:t>then Automobile Liability coverage with inclusive limits of not less than $2,000,000.00 providing</w:t>
      </w:r>
      <w:r>
        <w:rPr>
          <w:rFonts w:ascii="Arial" w:hAnsi="Arial" w:cs="Arial"/>
          <w:color w:val="000000"/>
          <w:sz w:val="20"/>
          <w:szCs w:val="20"/>
        </w:rPr>
        <w:t xml:space="preserve"> </w:t>
      </w:r>
      <w:r w:rsidRPr="00BF7C98">
        <w:rPr>
          <w:rFonts w:ascii="Arial" w:hAnsi="Arial" w:cs="Arial"/>
          <w:color w:val="000000"/>
          <w:sz w:val="20"/>
          <w:szCs w:val="20"/>
        </w:rPr>
        <w:t>third party liability and accident benefits insurance must be provided for all these vehicles.</w:t>
      </w:r>
    </w:p>
    <w:p w14:paraId="324D537E" w14:textId="6151D386" w:rsidR="00BF7C98" w:rsidRPr="00BF7C98" w:rsidRDefault="00BF7C98" w:rsidP="00036040">
      <w:pPr>
        <w:pStyle w:val="ListParagraph"/>
        <w:numPr>
          <w:ilvl w:val="0"/>
          <w:numId w:val="5"/>
        </w:numPr>
        <w:autoSpaceDE w:val="0"/>
        <w:autoSpaceDN w:val="0"/>
        <w:adjustRightInd w:val="0"/>
        <w:spacing w:after="120" w:line="260" w:lineRule="exact"/>
        <w:contextualSpacing w:val="0"/>
        <w:rPr>
          <w:rFonts w:ascii="Arial" w:hAnsi="Arial" w:cs="Arial"/>
          <w:color w:val="000000"/>
          <w:sz w:val="20"/>
          <w:szCs w:val="20"/>
        </w:rPr>
      </w:pPr>
      <w:r w:rsidRPr="00BF7C98">
        <w:rPr>
          <w:rFonts w:ascii="Arial" w:hAnsi="Arial" w:cs="Arial"/>
          <w:color w:val="000000"/>
          <w:sz w:val="20"/>
          <w:szCs w:val="20"/>
        </w:rPr>
        <w:t>The Permittee will provide evidence of the required insurance only upon request by the</w:t>
      </w:r>
      <w:r>
        <w:rPr>
          <w:rFonts w:ascii="Arial" w:hAnsi="Arial" w:cs="Arial"/>
          <w:color w:val="000000"/>
          <w:sz w:val="20"/>
          <w:szCs w:val="20"/>
        </w:rPr>
        <w:t xml:space="preserve"> </w:t>
      </w:r>
      <w:r w:rsidRPr="00BF7C98">
        <w:rPr>
          <w:rFonts w:ascii="Arial" w:hAnsi="Arial" w:cs="Arial"/>
          <w:color w:val="000000"/>
          <w:sz w:val="20"/>
          <w:szCs w:val="20"/>
        </w:rPr>
        <w:t>Ministry by providing a compliant original signed certificate of insurance, duly executed</w:t>
      </w:r>
      <w:r>
        <w:rPr>
          <w:rFonts w:ascii="Arial" w:hAnsi="Arial" w:cs="Arial"/>
          <w:color w:val="000000"/>
          <w:sz w:val="20"/>
          <w:szCs w:val="20"/>
        </w:rPr>
        <w:t xml:space="preserve"> </w:t>
      </w:r>
      <w:r w:rsidRPr="00BF7C98">
        <w:rPr>
          <w:rFonts w:ascii="Arial" w:hAnsi="Arial" w:cs="Arial"/>
          <w:color w:val="000000"/>
          <w:sz w:val="20"/>
          <w:szCs w:val="20"/>
        </w:rPr>
        <w:t>by the authorized representative of the insurer.</w:t>
      </w:r>
    </w:p>
    <w:p w14:paraId="5B88D8F2" w14:textId="77777777" w:rsidR="00BF7C98" w:rsidRPr="00BF7C98" w:rsidRDefault="00BF7C98" w:rsidP="00EF1862">
      <w:pPr>
        <w:autoSpaceDE w:val="0"/>
        <w:autoSpaceDN w:val="0"/>
        <w:adjustRightInd w:val="0"/>
        <w:spacing w:before="240" w:after="80" w:line="240" w:lineRule="exact"/>
        <w:rPr>
          <w:rFonts w:ascii="Arial" w:hAnsi="Arial" w:cs="Arial"/>
          <w:b/>
          <w:bCs/>
          <w:color w:val="000000"/>
          <w:sz w:val="20"/>
          <w:szCs w:val="20"/>
        </w:rPr>
      </w:pPr>
      <w:r w:rsidRPr="00BF7C98">
        <w:rPr>
          <w:rFonts w:ascii="Arial" w:hAnsi="Arial" w:cs="Arial"/>
          <w:b/>
          <w:bCs/>
          <w:color w:val="000000"/>
          <w:sz w:val="20"/>
          <w:szCs w:val="20"/>
        </w:rPr>
        <w:t>MEDIUM RISK EVENT REQUIRES:</w:t>
      </w:r>
    </w:p>
    <w:p w14:paraId="3AB5F413" w14:textId="3E471C94" w:rsidR="00BF7C98" w:rsidRPr="00BF7C98" w:rsidRDefault="00BF7C98" w:rsidP="00036040">
      <w:pPr>
        <w:pStyle w:val="ListParagraph"/>
        <w:numPr>
          <w:ilvl w:val="0"/>
          <w:numId w:val="6"/>
        </w:numPr>
        <w:autoSpaceDE w:val="0"/>
        <w:autoSpaceDN w:val="0"/>
        <w:adjustRightInd w:val="0"/>
        <w:spacing w:after="120" w:line="260" w:lineRule="exact"/>
        <w:contextualSpacing w:val="0"/>
        <w:rPr>
          <w:rFonts w:ascii="Arial" w:hAnsi="Arial" w:cs="Arial"/>
          <w:color w:val="000000"/>
          <w:sz w:val="20"/>
          <w:szCs w:val="20"/>
        </w:rPr>
      </w:pPr>
      <w:r w:rsidRPr="00BF7C98">
        <w:rPr>
          <w:rFonts w:ascii="Arial" w:hAnsi="Arial" w:cs="Arial"/>
          <w:color w:val="000000"/>
          <w:sz w:val="20"/>
          <w:szCs w:val="20"/>
        </w:rPr>
        <w:t xml:space="preserve">The Permittee must, without limiting its obligations or liabilities under this Permit, at its expense, maintain during the Term, Commercial General Liability Insurance, including non-owned automobile and contractual liability insurance with inclusive limits of not less than </w:t>
      </w:r>
      <w:r w:rsidRPr="00CA476E">
        <w:rPr>
          <w:rFonts w:ascii="Arial" w:hAnsi="Arial" w:cs="Arial"/>
          <w:b/>
          <w:bCs/>
          <w:color w:val="000000"/>
          <w:sz w:val="20"/>
          <w:szCs w:val="20"/>
        </w:rPr>
        <w:t>$2,000,000</w:t>
      </w:r>
      <w:r w:rsidRPr="00BF7C98">
        <w:rPr>
          <w:rFonts w:ascii="Arial" w:hAnsi="Arial" w:cs="Arial"/>
          <w:color w:val="000000"/>
          <w:sz w:val="20"/>
          <w:szCs w:val="20"/>
        </w:rPr>
        <w:t xml:space="preserve"> for bodily injury, death or property damage arising from any one accident or occurrence. The insurance policy will indemnify the named insureds under the policy for all sums which the insured may become liable to pay or pays for bodily injury, death or property damage or for loss of use, arising out of or resulting under this Permit.</w:t>
      </w:r>
    </w:p>
    <w:p w14:paraId="64DC41CE" w14:textId="668DEEDB" w:rsidR="00BF7C98" w:rsidRPr="00BF7C98" w:rsidRDefault="00BF7C98" w:rsidP="00036040">
      <w:pPr>
        <w:pStyle w:val="ListParagraph"/>
        <w:numPr>
          <w:ilvl w:val="0"/>
          <w:numId w:val="6"/>
        </w:numPr>
        <w:autoSpaceDE w:val="0"/>
        <w:autoSpaceDN w:val="0"/>
        <w:adjustRightInd w:val="0"/>
        <w:spacing w:after="120" w:line="260" w:lineRule="exact"/>
        <w:contextualSpacing w:val="0"/>
        <w:rPr>
          <w:rFonts w:ascii="Arial" w:hAnsi="Arial" w:cs="Arial"/>
          <w:color w:val="000000"/>
          <w:sz w:val="20"/>
          <w:szCs w:val="20"/>
        </w:rPr>
      </w:pPr>
      <w:r w:rsidRPr="00BF7C98">
        <w:rPr>
          <w:rFonts w:ascii="Arial" w:hAnsi="Arial" w:cs="Arial"/>
          <w:color w:val="000000"/>
          <w:sz w:val="20"/>
          <w:szCs w:val="20"/>
        </w:rPr>
        <w:t>“</w:t>
      </w:r>
      <w:r w:rsidR="00036040">
        <w:rPr>
          <w:rFonts w:ascii="Arial" w:hAnsi="Arial" w:cs="Arial"/>
          <w:color w:val="000000"/>
          <w:sz w:val="20"/>
          <w:szCs w:val="20"/>
        </w:rPr>
        <w:t>His Majesty the King</w:t>
      </w:r>
      <w:r w:rsidRPr="00BF7C98">
        <w:rPr>
          <w:rFonts w:ascii="Arial" w:hAnsi="Arial" w:cs="Arial"/>
          <w:color w:val="000000"/>
          <w:sz w:val="20"/>
          <w:szCs w:val="20"/>
        </w:rPr>
        <w:t xml:space="preserve"> in Right of the Province of British Columbia as represented by the Minister of Transportation and </w:t>
      </w:r>
      <w:r w:rsidR="002E52AF">
        <w:rPr>
          <w:rFonts w:ascii="Arial" w:hAnsi="Arial" w:cs="Arial"/>
          <w:color w:val="000000"/>
          <w:sz w:val="20"/>
          <w:szCs w:val="20"/>
        </w:rPr>
        <w:t>Transit</w:t>
      </w:r>
      <w:r w:rsidRPr="00BF7C98">
        <w:rPr>
          <w:rFonts w:ascii="Arial" w:hAnsi="Arial" w:cs="Arial"/>
          <w:color w:val="000000"/>
          <w:sz w:val="20"/>
          <w:szCs w:val="20"/>
        </w:rPr>
        <w:t xml:space="preserve">” shall be added as an </w:t>
      </w:r>
      <w:r w:rsidRPr="00CA476E">
        <w:rPr>
          <w:rFonts w:ascii="Arial" w:hAnsi="Arial" w:cs="Arial"/>
          <w:b/>
          <w:bCs/>
          <w:color w:val="000000"/>
          <w:sz w:val="20"/>
          <w:szCs w:val="20"/>
        </w:rPr>
        <w:t>additional insured</w:t>
      </w:r>
      <w:r w:rsidRPr="00BF7C98">
        <w:rPr>
          <w:rFonts w:ascii="Arial" w:hAnsi="Arial" w:cs="Arial"/>
          <w:color w:val="000000"/>
          <w:sz w:val="20"/>
          <w:szCs w:val="20"/>
        </w:rPr>
        <w:t xml:space="preserve"> to the Commercial General Liability policy.</w:t>
      </w:r>
    </w:p>
    <w:p w14:paraId="0D7C8533" w14:textId="77777777" w:rsidR="00CA476E" w:rsidRPr="00BF7C98" w:rsidRDefault="00CA476E" w:rsidP="00036040">
      <w:pPr>
        <w:pStyle w:val="ListParagraph"/>
        <w:numPr>
          <w:ilvl w:val="0"/>
          <w:numId w:val="6"/>
        </w:numPr>
        <w:autoSpaceDE w:val="0"/>
        <w:autoSpaceDN w:val="0"/>
        <w:adjustRightInd w:val="0"/>
        <w:spacing w:after="120" w:line="260" w:lineRule="exact"/>
        <w:contextualSpacing w:val="0"/>
        <w:rPr>
          <w:rFonts w:ascii="Arial" w:hAnsi="Arial" w:cs="Arial"/>
          <w:color w:val="000000"/>
          <w:sz w:val="20"/>
          <w:szCs w:val="20"/>
        </w:rPr>
      </w:pPr>
      <w:r w:rsidRPr="00BF7C98">
        <w:rPr>
          <w:rFonts w:ascii="Arial" w:hAnsi="Arial" w:cs="Arial"/>
          <w:color w:val="000000"/>
          <w:sz w:val="20"/>
          <w:szCs w:val="20"/>
        </w:rPr>
        <w:t>If any licensed vehicles are owned, leased, rented or used in the performance of this contract,</w:t>
      </w:r>
      <w:r>
        <w:rPr>
          <w:rFonts w:ascii="Arial" w:hAnsi="Arial" w:cs="Arial"/>
          <w:color w:val="000000"/>
          <w:sz w:val="20"/>
          <w:szCs w:val="20"/>
        </w:rPr>
        <w:t xml:space="preserve"> </w:t>
      </w:r>
      <w:r w:rsidRPr="00BF7C98">
        <w:rPr>
          <w:rFonts w:ascii="Arial" w:hAnsi="Arial" w:cs="Arial"/>
          <w:color w:val="000000"/>
          <w:sz w:val="20"/>
          <w:szCs w:val="20"/>
        </w:rPr>
        <w:t>then Automobile Liability coverage with inclusive limits of not less than $2,000,000.00 providing</w:t>
      </w:r>
      <w:r>
        <w:rPr>
          <w:rFonts w:ascii="Arial" w:hAnsi="Arial" w:cs="Arial"/>
          <w:color w:val="000000"/>
          <w:sz w:val="20"/>
          <w:szCs w:val="20"/>
        </w:rPr>
        <w:t xml:space="preserve"> </w:t>
      </w:r>
      <w:r w:rsidRPr="00BF7C98">
        <w:rPr>
          <w:rFonts w:ascii="Arial" w:hAnsi="Arial" w:cs="Arial"/>
          <w:color w:val="000000"/>
          <w:sz w:val="20"/>
          <w:szCs w:val="20"/>
        </w:rPr>
        <w:t>third party liability and accident benefits insurance must be provided for all these vehicles.</w:t>
      </w:r>
    </w:p>
    <w:p w14:paraId="33717B7A" w14:textId="3489D78B" w:rsidR="00BF7C98" w:rsidRPr="00EF1862" w:rsidRDefault="00BF7C98" w:rsidP="00036040">
      <w:pPr>
        <w:pStyle w:val="ListParagraph"/>
        <w:numPr>
          <w:ilvl w:val="0"/>
          <w:numId w:val="6"/>
        </w:numPr>
        <w:autoSpaceDE w:val="0"/>
        <w:autoSpaceDN w:val="0"/>
        <w:adjustRightInd w:val="0"/>
        <w:spacing w:after="120" w:line="260" w:lineRule="exact"/>
        <w:contextualSpacing w:val="0"/>
        <w:rPr>
          <w:rFonts w:ascii="Arial" w:hAnsi="Arial" w:cs="Arial"/>
          <w:color w:val="000000"/>
          <w:sz w:val="20"/>
          <w:szCs w:val="20"/>
        </w:rPr>
      </w:pPr>
      <w:r w:rsidRPr="00BF7C98">
        <w:rPr>
          <w:rFonts w:ascii="Arial" w:hAnsi="Arial" w:cs="Arial"/>
          <w:color w:val="000000"/>
          <w:sz w:val="20"/>
          <w:szCs w:val="20"/>
        </w:rPr>
        <w:t>Prior to the issuance of this Permit, the Permittee must deliver to the Designated Ministry Official evidence of the required insurance way of a compliant original signed certificate of insurance, duly ex</w:t>
      </w:r>
      <w:r w:rsidRPr="00EF1862">
        <w:rPr>
          <w:rFonts w:ascii="Arial" w:hAnsi="Arial" w:cs="Arial"/>
          <w:color w:val="000000"/>
          <w:sz w:val="20"/>
          <w:szCs w:val="20"/>
        </w:rPr>
        <w:t>ecuted by the authorized representative of the insurer. For Automobile Liability insurance ONLY, evidence may be provided on a duly executive I.C.B.C. APV47 or APB150L form. If any insurance policies expire during the Term of the Permit, evidence of renewal of the insurance coverage must be provided prior to the expiry date of the policy(s).</w:t>
      </w:r>
    </w:p>
    <w:p w14:paraId="4C150D42" w14:textId="77777777" w:rsidR="00EF1862" w:rsidRDefault="00BF7C98" w:rsidP="00036040">
      <w:pPr>
        <w:pStyle w:val="ListParagraph"/>
        <w:numPr>
          <w:ilvl w:val="0"/>
          <w:numId w:val="6"/>
        </w:numPr>
        <w:autoSpaceDE w:val="0"/>
        <w:autoSpaceDN w:val="0"/>
        <w:adjustRightInd w:val="0"/>
        <w:spacing w:after="120" w:line="260" w:lineRule="exact"/>
        <w:contextualSpacing w:val="0"/>
        <w:rPr>
          <w:rFonts w:ascii="Arial" w:hAnsi="Arial" w:cs="Arial"/>
          <w:color w:val="000000"/>
          <w:sz w:val="20"/>
          <w:szCs w:val="20"/>
        </w:rPr>
      </w:pPr>
      <w:r w:rsidRPr="00EF1862">
        <w:rPr>
          <w:rFonts w:ascii="Arial" w:hAnsi="Arial" w:cs="Arial"/>
          <w:color w:val="000000"/>
          <w:sz w:val="20"/>
          <w:szCs w:val="20"/>
        </w:rPr>
        <w:t>Insurance requirements are as required by the Designated Ministry Official.</w:t>
      </w:r>
    </w:p>
    <w:p w14:paraId="750CB6DF" w14:textId="77777777" w:rsidR="00EF1862" w:rsidRDefault="00EF1862" w:rsidP="00EF1862">
      <w:pPr>
        <w:autoSpaceDE w:val="0"/>
        <w:autoSpaceDN w:val="0"/>
        <w:adjustRightInd w:val="0"/>
        <w:spacing w:before="240" w:after="80" w:line="240" w:lineRule="exact"/>
        <w:rPr>
          <w:rFonts w:ascii="Arial" w:hAnsi="Arial" w:cs="Arial"/>
          <w:b/>
          <w:bCs/>
          <w:color w:val="000000"/>
          <w:sz w:val="20"/>
          <w:szCs w:val="20"/>
        </w:rPr>
      </w:pPr>
      <w:r>
        <w:rPr>
          <w:rFonts w:ascii="Arial" w:hAnsi="Arial" w:cs="Arial"/>
          <w:b/>
          <w:bCs/>
          <w:color w:val="000000"/>
          <w:sz w:val="20"/>
          <w:szCs w:val="20"/>
        </w:rPr>
        <w:br w:type="page"/>
      </w:r>
    </w:p>
    <w:p w14:paraId="29864B13" w14:textId="09329863" w:rsidR="00EF1862" w:rsidRPr="00EF1862" w:rsidRDefault="00EF1862" w:rsidP="00EF1862">
      <w:pPr>
        <w:autoSpaceDE w:val="0"/>
        <w:autoSpaceDN w:val="0"/>
        <w:adjustRightInd w:val="0"/>
        <w:spacing w:before="240" w:after="80" w:line="240" w:lineRule="exact"/>
        <w:rPr>
          <w:rFonts w:ascii="Arial" w:hAnsi="Arial" w:cs="Arial"/>
          <w:b/>
          <w:bCs/>
          <w:color w:val="000000"/>
          <w:sz w:val="20"/>
          <w:szCs w:val="20"/>
        </w:rPr>
      </w:pPr>
      <w:r w:rsidRPr="00EF1862">
        <w:rPr>
          <w:rFonts w:ascii="Arial" w:hAnsi="Arial" w:cs="Arial"/>
          <w:b/>
          <w:bCs/>
          <w:color w:val="000000"/>
          <w:sz w:val="20"/>
          <w:szCs w:val="20"/>
        </w:rPr>
        <w:lastRenderedPageBreak/>
        <w:t>HIGH RISK EVENT REQUIRES:</w:t>
      </w:r>
    </w:p>
    <w:p w14:paraId="13C34C91" w14:textId="6BE57EE1" w:rsidR="00EF1862" w:rsidRPr="00EF1862" w:rsidRDefault="00BF7C98" w:rsidP="00036040">
      <w:pPr>
        <w:pStyle w:val="ListParagraph"/>
        <w:numPr>
          <w:ilvl w:val="0"/>
          <w:numId w:val="7"/>
        </w:numPr>
        <w:autoSpaceDE w:val="0"/>
        <w:autoSpaceDN w:val="0"/>
        <w:adjustRightInd w:val="0"/>
        <w:spacing w:after="120" w:line="260" w:lineRule="exact"/>
        <w:contextualSpacing w:val="0"/>
        <w:rPr>
          <w:rFonts w:ascii="Arial" w:hAnsi="Arial" w:cs="Arial"/>
          <w:color w:val="000000"/>
          <w:sz w:val="20"/>
          <w:szCs w:val="20"/>
        </w:rPr>
      </w:pPr>
      <w:r w:rsidRPr="00EF1862">
        <w:rPr>
          <w:rFonts w:ascii="Arial" w:hAnsi="Arial" w:cs="Arial"/>
          <w:sz w:val="20"/>
          <w:szCs w:val="20"/>
        </w:rPr>
        <w:t xml:space="preserve">The Permittee must, without limiting its obligations or liabilities under this Permit, at its expense, maintain during the Term, Commercial General </w:t>
      </w:r>
      <w:r w:rsidR="00EF1862">
        <w:rPr>
          <w:rFonts w:ascii="Arial" w:hAnsi="Arial" w:cs="Arial"/>
          <w:sz w:val="20"/>
          <w:szCs w:val="20"/>
        </w:rPr>
        <w:t xml:space="preserve">Liability Insurance, including </w:t>
      </w:r>
      <w:r w:rsidRPr="00EF1862">
        <w:rPr>
          <w:rFonts w:ascii="Arial" w:hAnsi="Arial" w:cs="Arial"/>
          <w:sz w:val="20"/>
          <w:szCs w:val="20"/>
        </w:rPr>
        <w:t>non-owned automobile and contractual liability insurance wit</w:t>
      </w:r>
      <w:r w:rsidR="00EF1862">
        <w:rPr>
          <w:rFonts w:ascii="Arial" w:hAnsi="Arial" w:cs="Arial"/>
          <w:sz w:val="20"/>
          <w:szCs w:val="20"/>
        </w:rPr>
        <w:t xml:space="preserve">h inclusive limits of not less </w:t>
      </w:r>
      <w:r w:rsidRPr="00EF1862">
        <w:rPr>
          <w:rFonts w:ascii="Arial" w:hAnsi="Arial" w:cs="Arial"/>
          <w:sz w:val="20"/>
          <w:szCs w:val="20"/>
        </w:rPr>
        <w:t xml:space="preserve">than </w:t>
      </w:r>
      <w:r w:rsidRPr="00EF1862">
        <w:rPr>
          <w:rFonts w:ascii="Arial" w:hAnsi="Arial" w:cs="Arial"/>
          <w:b/>
          <w:bCs/>
          <w:sz w:val="20"/>
          <w:szCs w:val="20"/>
        </w:rPr>
        <w:t>$5,000,000</w:t>
      </w:r>
      <w:r w:rsidRPr="00EF1862">
        <w:rPr>
          <w:rFonts w:ascii="Arial" w:hAnsi="Arial" w:cs="Arial"/>
          <w:sz w:val="20"/>
          <w:szCs w:val="20"/>
        </w:rPr>
        <w:t xml:space="preserve"> for bodily injury, death or property damage</w:t>
      </w:r>
      <w:r w:rsidR="00EF1862">
        <w:rPr>
          <w:rFonts w:ascii="Arial" w:hAnsi="Arial" w:cs="Arial"/>
          <w:sz w:val="20"/>
          <w:szCs w:val="20"/>
        </w:rPr>
        <w:t xml:space="preserve"> arising from any one accident </w:t>
      </w:r>
      <w:r w:rsidRPr="00EF1862">
        <w:rPr>
          <w:rFonts w:ascii="Arial" w:hAnsi="Arial" w:cs="Arial"/>
          <w:sz w:val="20"/>
          <w:szCs w:val="20"/>
        </w:rPr>
        <w:t>or occurrence. The insurance policy will indemnify the named insureds</w:t>
      </w:r>
      <w:r w:rsidR="00EF1862">
        <w:rPr>
          <w:rFonts w:ascii="Arial" w:hAnsi="Arial" w:cs="Arial"/>
          <w:sz w:val="20"/>
          <w:szCs w:val="20"/>
        </w:rPr>
        <w:t xml:space="preserve"> under the policy for </w:t>
      </w:r>
      <w:r w:rsidRPr="00EF1862">
        <w:rPr>
          <w:rFonts w:ascii="Arial" w:hAnsi="Arial" w:cs="Arial"/>
          <w:sz w:val="20"/>
          <w:szCs w:val="20"/>
        </w:rPr>
        <w:t>all sums which the insured may become liable to pay or pays for bodily injury, death or property damage or for loss of use, arising out of or resulting under this Permit.</w:t>
      </w:r>
    </w:p>
    <w:p w14:paraId="2DBE8E86" w14:textId="77777777" w:rsidR="00EF1862" w:rsidRPr="00EF1862" w:rsidRDefault="00BF7C98" w:rsidP="00036040">
      <w:pPr>
        <w:pStyle w:val="ListParagraph"/>
        <w:numPr>
          <w:ilvl w:val="0"/>
          <w:numId w:val="7"/>
        </w:numPr>
        <w:autoSpaceDE w:val="0"/>
        <w:autoSpaceDN w:val="0"/>
        <w:adjustRightInd w:val="0"/>
        <w:spacing w:after="120" w:line="260" w:lineRule="exact"/>
        <w:contextualSpacing w:val="0"/>
        <w:rPr>
          <w:rFonts w:ascii="Arial" w:hAnsi="Arial" w:cs="Arial"/>
          <w:color w:val="000000"/>
          <w:sz w:val="20"/>
          <w:szCs w:val="20"/>
        </w:rPr>
      </w:pPr>
      <w:r w:rsidRPr="00EF1862">
        <w:rPr>
          <w:rFonts w:ascii="Arial" w:hAnsi="Arial" w:cs="Arial"/>
          <w:sz w:val="20"/>
          <w:szCs w:val="20"/>
        </w:rPr>
        <w:t>The following clause is to be endorsed onto the policy(s):</w:t>
      </w:r>
    </w:p>
    <w:p w14:paraId="49C8FE48" w14:textId="77777777" w:rsidR="00EF1862" w:rsidRPr="00EF1862" w:rsidRDefault="00BF7C98" w:rsidP="00036040">
      <w:pPr>
        <w:pStyle w:val="ListParagraph"/>
        <w:autoSpaceDE w:val="0"/>
        <w:autoSpaceDN w:val="0"/>
        <w:adjustRightInd w:val="0"/>
        <w:spacing w:after="120" w:line="260" w:lineRule="exact"/>
        <w:contextualSpacing w:val="0"/>
        <w:rPr>
          <w:rFonts w:ascii="Arial" w:hAnsi="Arial" w:cs="Arial"/>
          <w:color w:val="000000"/>
          <w:sz w:val="20"/>
          <w:szCs w:val="20"/>
        </w:rPr>
      </w:pPr>
      <w:r w:rsidRPr="00EF1862">
        <w:rPr>
          <w:rFonts w:ascii="Arial" w:hAnsi="Arial" w:cs="Arial"/>
          <w:sz w:val="20"/>
          <w:szCs w:val="20"/>
        </w:rPr>
        <w:t>Notwithstanding any other terms, conditions, or exclusions elsewhere in this policy, it is understood and agreed that this policy is extended to i</w:t>
      </w:r>
      <w:r w:rsidR="00EF1862">
        <w:rPr>
          <w:rFonts w:ascii="Arial" w:hAnsi="Arial" w:cs="Arial"/>
          <w:sz w:val="20"/>
          <w:szCs w:val="20"/>
        </w:rPr>
        <w:t xml:space="preserve">nclude insurance coverages and </w:t>
      </w:r>
      <w:r w:rsidRPr="00EF1862">
        <w:rPr>
          <w:rFonts w:ascii="Arial" w:hAnsi="Arial" w:cs="Arial"/>
          <w:sz w:val="20"/>
          <w:szCs w:val="20"/>
        </w:rPr>
        <w:t>clauses as follows:</w:t>
      </w:r>
    </w:p>
    <w:p w14:paraId="6AD4343A" w14:textId="63BA0A97" w:rsidR="00EF1862" w:rsidRPr="00EF1862" w:rsidRDefault="00036040" w:rsidP="00036040">
      <w:pPr>
        <w:pStyle w:val="ListParagraph"/>
        <w:autoSpaceDE w:val="0"/>
        <w:autoSpaceDN w:val="0"/>
        <w:adjustRightInd w:val="0"/>
        <w:spacing w:after="120" w:line="260" w:lineRule="exact"/>
        <w:contextualSpacing w:val="0"/>
        <w:rPr>
          <w:rFonts w:ascii="Arial" w:hAnsi="Arial" w:cs="Arial"/>
          <w:color w:val="000000"/>
          <w:sz w:val="20"/>
          <w:szCs w:val="20"/>
        </w:rPr>
      </w:pPr>
      <w:r>
        <w:rPr>
          <w:rFonts w:ascii="Arial" w:hAnsi="Arial" w:cs="Arial"/>
          <w:sz w:val="20"/>
          <w:szCs w:val="20"/>
        </w:rPr>
        <w:t>“His Majesty the King</w:t>
      </w:r>
      <w:r w:rsidR="00BF7C98" w:rsidRPr="00EF1862">
        <w:rPr>
          <w:rFonts w:ascii="Arial" w:hAnsi="Arial" w:cs="Arial"/>
          <w:sz w:val="20"/>
          <w:szCs w:val="20"/>
        </w:rPr>
        <w:t xml:space="preserve"> in Right of the Province of British</w:t>
      </w:r>
      <w:r w:rsidR="00EF1862">
        <w:rPr>
          <w:rFonts w:ascii="Arial" w:hAnsi="Arial" w:cs="Arial"/>
          <w:sz w:val="20"/>
          <w:szCs w:val="20"/>
        </w:rPr>
        <w:t xml:space="preserve"> Columbia as represented by </w:t>
      </w:r>
      <w:r w:rsidR="00BF7C98" w:rsidRPr="00EF1862">
        <w:rPr>
          <w:rFonts w:ascii="Arial" w:hAnsi="Arial" w:cs="Arial"/>
          <w:sz w:val="20"/>
          <w:szCs w:val="20"/>
        </w:rPr>
        <w:t xml:space="preserve">the Minister of Transportation and </w:t>
      </w:r>
      <w:r w:rsidR="002E52AF">
        <w:rPr>
          <w:rFonts w:ascii="Arial" w:hAnsi="Arial" w:cs="Arial"/>
          <w:sz w:val="20"/>
          <w:szCs w:val="20"/>
        </w:rPr>
        <w:t>Transit</w:t>
      </w:r>
      <w:r w:rsidR="002E52AF" w:rsidRPr="00EF1862">
        <w:rPr>
          <w:rFonts w:ascii="Arial" w:hAnsi="Arial" w:cs="Arial"/>
          <w:sz w:val="20"/>
          <w:szCs w:val="20"/>
        </w:rPr>
        <w:t xml:space="preserve"> </w:t>
      </w:r>
      <w:r w:rsidR="00BF7C98" w:rsidRPr="00EF1862">
        <w:rPr>
          <w:rFonts w:ascii="Arial" w:hAnsi="Arial" w:cs="Arial"/>
          <w:sz w:val="20"/>
          <w:szCs w:val="20"/>
        </w:rPr>
        <w:t>togeth</w:t>
      </w:r>
      <w:r w:rsidR="00EF1862">
        <w:rPr>
          <w:rFonts w:ascii="Arial" w:hAnsi="Arial" w:cs="Arial"/>
          <w:sz w:val="20"/>
          <w:szCs w:val="20"/>
        </w:rPr>
        <w:t xml:space="preserve">er with the employees, agents, </w:t>
      </w:r>
      <w:r w:rsidR="00BF7C98" w:rsidRPr="00EF1862">
        <w:rPr>
          <w:rFonts w:ascii="Arial" w:hAnsi="Arial" w:cs="Arial"/>
          <w:sz w:val="20"/>
          <w:szCs w:val="20"/>
        </w:rPr>
        <w:t>and servants of the Minister</w:t>
      </w:r>
      <w:r>
        <w:rPr>
          <w:rFonts w:ascii="Arial" w:hAnsi="Arial" w:cs="Arial"/>
          <w:sz w:val="20"/>
          <w:szCs w:val="20"/>
        </w:rPr>
        <w:t xml:space="preserve">,” </w:t>
      </w:r>
      <w:r w:rsidR="00BF7C98" w:rsidRPr="00EF1862">
        <w:rPr>
          <w:rFonts w:ascii="Arial" w:hAnsi="Arial" w:cs="Arial"/>
          <w:sz w:val="20"/>
          <w:szCs w:val="20"/>
        </w:rPr>
        <w:t>hereinafter referred to as</w:t>
      </w:r>
      <w:r w:rsidR="00EF1862">
        <w:rPr>
          <w:rFonts w:ascii="Arial" w:hAnsi="Arial" w:cs="Arial"/>
          <w:sz w:val="20"/>
          <w:szCs w:val="20"/>
        </w:rPr>
        <w:t xml:space="preserve"> the Additional Named Insured, </w:t>
      </w:r>
      <w:r w:rsidR="00BF7C98" w:rsidRPr="00EF1862">
        <w:rPr>
          <w:rFonts w:ascii="Arial" w:hAnsi="Arial" w:cs="Arial"/>
          <w:sz w:val="20"/>
          <w:szCs w:val="20"/>
        </w:rPr>
        <w:t xml:space="preserve">is added as an </w:t>
      </w:r>
      <w:r w:rsidR="00BF7C98" w:rsidRPr="00036040">
        <w:rPr>
          <w:rFonts w:ascii="Arial" w:hAnsi="Arial" w:cs="Arial"/>
          <w:b/>
          <w:bCs/>
          <w:sz w:val="20"/>
          <w:szCs w:val="20"/>
        </w:rPr>
        <w:t>Additional Named Insured</w:t>
      </w:r>
      <w:r w:rsidR="00BF7C98" w:rsidRPr="00EF1862">
        <w:rPr>
          <w:rFonts w:ascii="Arial" w:hAnsi="Arial" w:cs="Arial"/>
          <w:sz w:val="20"/>
          <w:szCs w:val="20"/>
        </w:rPr>
        <w:t>, in respect of L</w:t>
      </w:r>
      <w:r w:rsidR="00EF1862">
        <w:rPr>
          <w:rFonts w:ascii="Arial" w:hAnsi="Arial" w:cs="Arial"/>
          <w:sz w:val="20"/>
          <w:szCs w:val="20"/>
        </w:rPr>
        <w:t xml:space="preserve">iability arising from the work </w:t>
      </w:r>
      <w:r w:rsidR="00BF7C98" w:rsidRPr="00EF1862">
        <w:rPr>
          <w:rFonts w:ascii="Arial" w:hAnsi="Arial" w:cs="Arial"/>
          <w:sz w:val="20"/>
          <w:szCs w:val="20"/>
        </w:rPr>
        <w:t>or operations of the Insured and the Additional Named Insured, in connection with contracts entered in to between the Insured and the Additional Named Insured.</w:t>
      </w:r>
    </w:p>
    <w:p w14:paraId="22A80F08" w14:textId="77777777" w:rsidR="00EF1862" w:rsidRPr="00EF1862" w:rsidRDefault="00BF7C98" w:rsidP="00036040">
      <w:pPr>
        <w:pStyle w:val="ListParagraph"/>
        <w:numPr>
          <w:ilvl w:val="0"/>
          <w:numId w:val="7"/>
        </w:numPr>
        <w:autoSpaceDE w:val="0"/>
        <w:autoSpaceDN w:val="0"/>
        <w:adjustRightInd w:val="0"/>
        <w:spacing w:after="120" w:line="260" w:lineRule="exact"/>
        <w:contextualSpacing w:val="0"/>
        <w:rPr>
          <w:rFonts w:ascii="Arial" w:hAnsi="Arial" w:cs="Arial"/>
          <w:color w:val="000000"/>
          <w:sz w:val="20"/>
          <w:szCs w:val="20"/>
        </w:rPr>
      </w:pPr>
      <w:r w:rsidRPr="00EF1862">
        <w:rPr>
          <w:rFonts w:ascii="Arial" w:hAnsi="Arial" w:cs="Arial"/>
          <w:sz w:val="20"/>
          <w:szCs w:val="20"/>
        </w:rPr>
        <w:t>If any licensed vehicles are owned, leased, rented or used in the performance of this contract, then Automobile Liability coverage with inclusive limits of not less than $2,000,000.00 providing third party liability and accident benefits insurance must be provided for all these vehicles.</w:t>
      </w:r>
    </w:p>
    <w:p w14:paraId="219FCD19" w14:textId="6346C431" w:rsidR="00EF1862" w:rsidRPr="00EF1862" w:rsidRDefault="00BF7C98" w:rsidP="00036040">
      <w:pPr>
        <w:pStyle w:val="ListParagraph"/>
        <w:numPr>
          <w:ilvl w:val="0"/>
          <w:numId w:val="7"/>
        </w:numPr>
        <w:autoSpaceDE w:val="0"/>
        <w:autoSpaceDN w:val="0"/>
        <w:adjustRightInd w:val="0"/>
        <w:spacing w:after="120" w:line="260" w:lineRule="exact"/>
        <w:contextualSpacing w:val="0"/>
        <w:rPr>
          <w:rFonts w:ascii="Arial" w:hAnsi="Arial" w:cs="Arial"/>
          <w:color w:val="000000"/>
          <w:sz w:val="20"/>
          <w:szCs w:val="20"/>
        </w:rPr>
      </w:pPr>
      <w:r w:rsidRPr="00EF1862">
        <w:rPr>
          <w:rFonts w:ascii="Arial" w:hAnsi="Arial" w:cs="Arial"/>
          <w:sz w:val="20"/>
          <w:szCs w:val="20"/>
        </w:rPr>
        <w:t xml:space="preserve">Prior to the issuance of this Permit, the Permittee must deliver to the Designated Ministry Official evidence of the required insurance by way of the completed Ministry of Transportation and </w:t>
      </w:r>
      <w:r w:rsidR="002E52AF">
        <w:rPr>
          <w:rFonts w:ascii="Arial" w:hAnsi="Arial" w:cs="Arial"/>
          <w:sz w:val="20"/>
          <w:szCs w:val="20"/>
        </w:rPr>
        <w:t>Transit</w:t>
      </w:r>
      <w:r w:rsidRPr="00EF1862">
        <w:rPr>
          <w:rFonts w:ascii="Arial" w:hAnsi="Arial" w:cs="Arial"/>
          <w:sz w:val="20"/>
          <w:szCs w:val="20"/>
        </w:rPr>
        <w:t xml:space="preserve"> Certificate of Insurance (Form H0111), as attached to this Permit, duly executed by the authorized representative of the insurer. For Automobile Liability insurance ONLY, evidence may be provided either by a Ministry of Transportation and </w:t>
      </w:r>
      <w:r w:rsidR="002E52AF">
        <w:rPr>
          <w:rFonts w:ascii="Arial" w:hAnsi="Arial" w:cs="Arial"/>
          <w:sz w:val="20"/>
          <w:szCs w:val="20"/>
        </w:rPr>
        <w:t>Transit</w:t>
      </w:r>
      <w:r w:rsidRPr="00EF1862">
        <w:rPr>
          <w:rFonts w:ascii="Arial" w:hAnsi="Arial" w:cs="Arial"/>
          <w:sz w:val="20"/>
          <w:szCs w:val="20"/>
        </w:rPr>
        <w:t xml:space="preserve"> Certificate of Insurance OR a duly executed I.C.B.C. APV47 or APB150L form. If any insurance policies expire during the Term of the Permit, evidence of renewal of the insurance coverage must be provided prior to the expiry date of the policy(s).</w:t>
      </w:r>
    </w:p>
    <w:p w14:paraId="124357B9" w14:textId="3A08A2E0" w:rsidR="00BF7C98" w:rsidRPr="00EF1862" w:rsidRDefault="00BF7C98" w:rsidP="00036040">
      <w:pPr>
        <w:pStyle w:val="ListParagraph"/>
        <w:numPr>
          <w:ilvl w:val="0"/>
          <w:numId w:val="7"/>
        </w:numPr>
        <w:autoSpaceDE w:val="0"/>
        <w:autoSpaceDN w:val="0"/>
        <w:adjustRightInd w:val="0"/>
        <w:spacing w:after="120" w:line="260" w:lineRule="exact"/>
        <w:contextualSpacing w:val="0"/>
        <w:rPr>
          <w:rFonts w:ascii="Arial" w:hAnsi="Arial" w:cs="Arial"/>
          <w:color w:val="000000"/>
          <w:sz w:val="20"/>
          <w:szCs w:val="20"/>
        </w:rPr>
      </w:pPr>
      <w:r w:rsidRPr="00EF1862">
        <w:rPr>
          <w:rFonts w:ascii="Arial" w:hAnsi="Arial" w:cs="Arial"/>
          <w:sz w:val="20"/>
          <w:szCs w:val="20"/>
        </w:rPr>
        <w:t>Insurance requirements are as required by the Designated Ministry Official.</w:t>
      </w:r>
    </w:p>
    <w:p w14:paraId="716CB025" w14:textId="2D550D4E" w:rsidR="00EF1862" w:rsidRPr="00EF1862" w:rsidRDefault="00EF1862" w:rsidP="00EF1862">
      <w:pPr>
        <w:autoSpaceDE w:val="0"/>
        <w:autoSpaceDN w:val="0"/>
        <w:adjustRightInd w:val="0"/>
        <w:spacing w:before="240" w:after="80" w:line="240" w:lineRule="exact"/>
        <w:rPr>
          <w:rFonts w:ascii="Arial" w:hAnsi="Arial" w:cs="Arial"/>
          <w:b/>
          <w:sz w:val="20"/>
          <w:szCs w:val="20"/>
        </w:rPr>
      </w:pPr>
      <w:r w:rsidRPr="00EF1862">
        <w:rPr>
          <w:rFonts w:ascii="Arial" w:hAnsi="Arial" w:cs="Arial"/>
          <w:b/>
          <w:sz w:val="20"/>
          <w:szCs w:val="20"/>
        </w:rPr>
        <w:t xml:space="preserve">EXTREME </w:t>
      </w:r>
      <w:r w:rsidRPr="00EF1862">
        <w:rPr>
          <w:rFonts w:ascii="Arial" w:hAnsi="Arial" w:cs="Arial"/>
          <w:b/>
          <w:bCs/>
          <w:color w:val="000000"/>
          <w:sz w:val="20"/>
          <w:szCs w:val="20"/>
        </w:rPr>
        <w:t>RISK</w:t>
      </w:r>
      <w:r w:rsidRPr="00EF1862">
        <w:rPr>
          <w:rFonts w:ascii="Arial" w:hAnsi="Arial" w:cs="Arial"/>
          <w:b/>
          <w:sz w:val="20"/>
          <w:szCs w:val="20"/>
        </w:rPr>
        <w:t xml:space="preserve"> EVENT REQUIRES</w:t>
      </w:r>
    </w:p>
    <w:p w14:paraId="7C9CFAF9" w14:textId="3F00ECFE" w:rsidR="00EF1862" w:rsidRPr="00EF1862" w:rsidRDefault="00EF1862" w:rsidP="00EF1862">
      <w:pPr>
        <w:pStyle w:val="ListParagraph"/>
        <w:autoSpaceDE w:val="0"/>
        <w:autoSpaceDN w:val="0"/>
        <w:adjustRightInd w:val="0"/>
        <w:spacing w:after="120" w:line="260" w:lineRule="exact"/>
        <w:ind w:left="641"/>
        <w:contextualSpacing w:val="0"/>
        <w:rPr>
          <w:rFonts w:ascii="Arial" w:hAnsi="Arial" w:cs="Arial"/>
          <w:color w:val="000000"/>
          <w:sz w:val="20"/>
          <w:szCs w:val="20"/>
        </w:rPr>
      </w:pPr>
      <w:r>
        <w:rPr>
          <w:rFonts w:ascii="Arial" w:hAnsi="Arial" w:cs="Arial"/>
          <w:sz w:val="20"/>
          <w:szCs w:val="20"/>
        </w:rPr>
        <w:t xml:space="preserve">Contact </w:t>
      </w:r>
      <w:r w:rsidR="00F82FB9">
        <w:rPr>
          <w:rFonts w:ascii="Arial" w:hAnsi="Arial" w:cs="Arial"/>
          <w:sz w:val="20"/>
          <w:szCs w:val="20"/>
        </w:rPr>
        <w:t>Insurance</w:t>
      </w:r>
      <w:r>
        <w:rPr>
          <w:rFonts w:ascii="Arial" w:hAnsi="Arial" w:cs="Arial"/>
          <w:sz w:val="20"/>
          <w:szCs w:val="20"/>
        </w:rPr>
        <w:t xml:space="preserve"> and Bonds Department</w:t>
      </w:r>
    </w:p>
    <w:sectPr w:rsidR="00EF1862" w:rsidRPr="00EF1862" w:rsidSect="00BF7C98">
      <w:pgSz w:w="12240" w:h="15840"/>
      <w:pgMar w:top="851" w:right="1183" w:bottom="397" w:left="1276" w:header="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67D9D" w14:textId="77777777" w:rsidR="00F31FF4" w:rsidRDefault="00F31FF4" w:rsidP="003B0AB8">
      <w:pPr>
        <w:spacing w:after="0" w:line="240" w:lineRule="auto"/>
      </w:pPr>
      <w:r>
        <w:separator/>
      </w:r>
    </w:p>
  </w:endnote>
  <w:endnote w:type="continuationSeparator" w:id="0">
    <w:p w14:paraId="0009CEB4" w14:textId="77777777" w:rsidR="00F31FF4" w:rsidRDefault="00F31FF4" w:rsidP="003B0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MT">
    <w:altName w:val="Arial"/>
    <w:panose1 w:val="020B0604020202020204"/>
    <w:charset w:val="4D"/>
    <w:family w:val="auto"/>
    <w:notTrueType/>
    <w:pitch w:val="default"/>
    <w:sig w:usb0="00000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Arial-BoldMT">
    <w:altName w:val="Arial"/>
    <w:panose1 w:val="020B0604020202020204"/>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6B62A" w14:textId="08EC3D0B" w:rsidR="007C1B60" w:rsidRDefault="007C1B60" w:rsidP="007C1B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0053E">
      <w:rPr>
        <w:rStyle w:val="PageNumber"/>
        <w:noProof/>
      </w:rPr>
      <w:t>3</w:t>
    </w:r>
    <w:r>
      <w:rPr>
        <w:rStyle w:val="PageNumber"/>
      </w:rPr>
      <w:fldChar w:fldCharType="end"/>
    </w:r>
  </w:p>
  <w:p w14:paraId="0A025B16" w14:textId="77777777" w:rsidR="007C1B60" w:rsidRDefault="007C1B60" w:rsidP="007C1B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746FF" w14:textId="69403731" w:rsidR="007C1B60" w:rsidRPr="009A70E5" w:rsidRDefault="009A70E5" w:rsidP="007C1B60">
    <w:pPr>
      <w:pStyle w:val="Footer"/>
      <w:framePr w:wrap="around" w:vAnchor="text" w:hAnchor="margin" w:xAlign="right" w:y="1"/>
      <w:rPr>
        <w:rStyle w:val="PageNumber"/>
        <w:rFonts w:ascii="Arial" w:hAnsi="Arial" w:cs="Arial"/>
        <w:sz w:val="20"/>
        <w:szCs w:val="20"/>
      </w:rPr>
    </w:pPr>
    <w:r w:rsidRPr="009A70E5">
      <w:rPr>
        <w:rStyle w:val="PageNumber"/>
        <w:rFonts w:ascii="Arial" w:hAnsi="Arial" w:cs="Arial"/>
        <w:sz w:val="20"/>
        <w:szCs w:val="20"/>
      </w:rPr>
      <w:t xml:space="preserve">Page </w:t>
    </w:r>
    <w:r w:rsidRPr="009A70E5">
      <w:rPr>
        <w:rStyle w:val="PageNumber"/>
        <w:rFonts w:ascii="Arial" w:hAnsi="Arial" w:cs="Arial"/>
        <w:sz w:val="20"/>
        <w:szCs w:val="20"/>
      </w:rPr>
      <w:fldChar w:fldCharType="begin"/>
    </w:r>
    <w:r w:rsidRPr="009A70E5">
      <w:rPr>
        <w:rStyle w:val="PageNumber"/>
        <w:rFonts w:ascii="Arial" w:hAnsi="Arial" w:cs="Arial"/>
        <w:sz w:val="20"/>
        <w:szCs w:val="20"/>
      </w:rPr>
      <w:instrText xml:space="preserve"> PAGE </w:instrText>
    </w:r>
    <w:r w:rsidRPr="009A70E5">
      <w:rPr>
        <w:rStyle w:val="PageNumber"/>
        <w:rFonts w:ascii="Arial" w:hAnsi="Arial" w:cs="Arial"/>
        <w:sz w:val="20"/>
        <w:szCs w:val="20"/>
      </w:rPr>
      <w:fldChar w:fldCharType="separate"/>
    </w:r>
    <w:r w:rsidR="00EF1862">
      <w:rPr>
        <w:rStyle w:val="PageNumber"/>
        <w:rFonts w:ascii="Arial" w:hAnsi="Arial" w:cs="Arial"/>
        <w:noProof/>
        <w:sz w:val="20"/>
        <w:szCs w:val="20"/>
      </w:rPr>
      <w:t>2</w:t>
    </w:r>
    <w:r w:rsidRPr="009A70E5">
      <w:rPr>
        <w:rStyle w:val="PageNumber"/>
        <w:rFonts w:ascii="Arial" w:hAnsi="Arial" w:cs="Arial"/>
        <w:sz w:val="20"/>
        <w:szCs w:val="20"/>
      </w:rPr>
      <w:fldChar w:fldCharType="end"/>
    </w:r>
    <w:r w:rsidRPr="009A70E5">
      <w:rPr>
        <w:rStyle w:val="PageNumber"/>
        <w:rFonts w:ascii="Arial" w:hAnsi="Arial" w:cs="Arial"/>
        <w:sz w:val="20"/>
        <w:szCs w:val="20"/>
      </w:rPr>
      <w:t xml:space="preserve"> of</w:t>
    </w:r>
    <w:r w:rsidR="00EF1862">
      <w:rPr>
        <w:rStyle w:val="PageNumber"/>
        <w:rFonts w:ascii="Arial" w:hAnsi="Arial" w:cs="Arial"/>
        <w:sz w:val="20"/>
        <w:szCs w:val="20"/>
      </w:rPr>
      <w:t xml:space="preserve"> </w:t>
    </w:r>
    <w:r w:rsidR="00B0053E">
      <w:rPr>
        <w:rStyle w:val="PageNumber"/>
        <w:rFonts w:ascii="Arial" w:hAnsi="Arial" w:cs="Arial"/>
        <w:sz w:val="20"/>
        <w:szCs w:val="20"/>
      </w:rPr>
      <w:t>6</w:t>
    </w:r>
  </w:p>
  <w:p w14:paraId="4A9087DB" w14:textId="565AB6EF" w:rsidR="007C1B60" w:rsidRPr="008D1F6A" w:rsidRDefault="007C1B60" w:rsidP="007C1B60">
    <w:pPr>
      <w:pStyle w:val="Footer"/>
      <w:ind w:right="360"/>
      <w:rPr>
        <w:rFonts w:ascii="Arial" w:hAnsi="Arial" w:cs="Arial"/>
        <w:sz w:val="14"/>
        <w:szCs w:val="14"/>
      </w:rPr>
    </w:pPr>
    <w:r w:rsidRPr="008D1F6A">
      <w:rPr>
        <w:rFonts w:ascii="Arial" w:hAnsi="Arial" w:cs="Arial"/>
        <w:sz w:val="14"/>
        <w:szCs w:val="14"/>
      </w:rPr>
      <w:t xml:space="preserve">H0021-SE2 </w:t>
    </w:r>
    <w:r w:rsidR="00036040">
      <w:rPr>
        <w:rFonts w:ascii="Arial" w:hAnsi="Arial" w:cs="Arial"/>
        <w:sz w:val="14"/>
        <w:szCs w:val="14"/>
      </w:rPr>
      <w:t>2</w:t>
    </w:r>
    <w:r w:rsidR="002E52AF">
      <w:rPr>
        <w:rFonts w:ascii="Arial" w:hAnsi="Arial" w:cs="Arial"/>
        <w:sz w:val="14"/>
        <w:szCs w:val="14"/>
      </w:rPr>
      <w:t>5</w:t>
    </w:r>
    <w:r w:rsidR="00036040">
      <w:rPr>
        <w:rFonts w:ascii="Arial" w:hAnsi="Arial" w:cs="Arial"/>
        <w:sz w:val="14"/>
        <w:szCs w:val="14"/>
      </w:rPr>
      <w:t>/</w:t>
    </w:r>
    <w:r w:rsidR="002E52AF">
      <w:rPr>
        <w:rFonts w:ascii="Arial" w:hAnsi="Arial" w:cs="Arial"/>
        <w:sz w:val="14"/>
        <w:szCs w:val="14"/>
      </w:rPr>
      <w:t>5</w:t>
    </w:r>
    <w:r w:rsidR="00036040">
      <w:rPr>
        <w:rFonts w:ascii="Arial" w:hAnsi="Arial" w:cs="Arial"/>
        <w:sz w:val="14"/>
        <w:szCs w:val="14"/>
      </w:rPr>
      <w:t>/2</w:t>
    </w:r>
    <w:r w:rsidR="002E52AF">
      <w:rPr>
        <w:rFonts w:ascii="Arial" w:hAnsi="Arial" w:cs="Arial"/>
        <w:sz w:val="14"/>
        <w:szCs w:val="14"/>
      </w:rPr>
      <w:t>9</w:t>
    </w:r>
    <w:r>
      <w:rPr>
        <w:rFonts w:ascii="Arial" w:hAnsi="Arial" w:cs="Arial"/>
        <w:sz w:val="14"/>
        <w:szCs w:val="14"/>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1FCB5" w14:textId="77777777" w:rsidR="00F31FF4" w:rsidRDefault="00F31FF4" w:rsidP="003B0AB8">
      <w:pPr>
        <w:spacing w:after="0" w:line="240" w:lineRule="auto"/>
      </w:pPr>
      <w:r>
        <w:separator/>
      </w:r>
    </w:p>
  </w:footnote>
  <w:footnote w:type="continuationSeparator" w:id="0">
    <w:p w14:paraId="3F09FA72" w14:textId="77777777" w:rsidR="00F31FF4" w:rsidRDefault="00F31FF4" w:rsidP="003B0A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32E85"/>
    <w:multiLevelType w:val="hybridMultilevel"/>
    <w:tmpl w:val="ED48784A"/>
    <w:lvl w:ilvl="0" w:tplc="C42A2946">
      <w:numFmt w:val="bullet"/>
      <w:lvlText w:val="-"/>
      <w:lvlJc w:val="left"/>
      <w:pPr>
        <w:ind w:left="1080" w:hanging="360"/>
      </w:pPr>
      <w:rPr>
        <w:rFonts w:ascii="Arial" w:eastAsiaTheme="minorHAnsi" w:hAnsi="Arial" w:cs="Aria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1FF944C5"/>
    <w:multiLevelType w:val="hybridMultilevel"/>
    <w:tmpl w:val="C44AE224"/>
    <w:lvl w:ilvl="0" w:tplc="10090019">
      <w:start w:val="1"/>
      <w:numFmt w:val="lowerLetter"/>
      <w:lvlText w:val="%1."/>
      <w:lvlJc w:val="left"/>
      <w:pPr>
        <w:ind w:left="644" w:hanging="360"/>
      </w:pPr>
      <w:rPr>
        <w:rFont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2" w15:restartNumberingAfterBreak="0">
    <w:nsid w:val="50231086"/>
    <w:multiLevelType w:val="hybridMultilevel"/>
    <w:tmpl w:val="FBCED58C"/>
    <w:lvl w:ilvl="0" w:tplc="10090019">
      <w:start w:val="1"/>
      <w:numFmt w:val="lowerLetter"/>
      <w:lvlText w:val="%1."/>
      <w:lvlJc w:val="left"/>
      <w:pPr>
        <w:ind w:left="644" w:hanging="360"/>
      </w:pPr>
      <w:rPr>
        <w:rFont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3" w15:restartNumberingAfterBreak="0">
    <w:nsid w:val="7535504B"/>
    <w:multiLevelType w:val="hybridMultilevel"/>
    <w:tmpl w:val="E37E1ACC"/>
    <w:lvl w:ilvl="0" w:tplc="302C76E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15:restartNumberingAfterBreak="0">
    <w:nsid w:val="7D2C4839"/>
    <w:multiLevelType w:val="hybridMultilevel"/>
    <w:tmpl w:val="0DE427A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7E8E660D"/>
    <w:multiLevelType w:val="hybridMultilevel"/>
    <w:tmpl w:val="90385570"/>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7EB07C10"/>
    <w:multiLevelType w:val="hybridMultilevel"/>
    <w:tmpl w:val="3CD06DFA"/>
    <w:lvl w:ilvl="0" w:tplc="34006140">
      <w:numFmt w:val="bullet"/>
      <w:lvlText w:val="•"/>
      <w:lvlJc w:val="left"/>
      <w:pPr>
        <w:ind w:left="644" w:hanging="360"/>
      </w:pPr>
      <w:rPr>
        <w:rFonts w:ascii="Arial" w:eastAsiaTheme="minorHAnsi" w:hAnsi="Arial" w:cs="Arial" w:hint="default"/>
      </w:rPr>
    </w:lvl>
    <w:lvl w:ilvl="1" w:tplc="10090003" w:tentative="1">
      <w:start w:val="1"/>
      <w:numFmt w:val="bullet"/>
      <w:lvlText w:val="o"/>
      <w:lvlJc w:val="left"/>
      <w:pPr>
        <w:ind w:left="1364" w:hanging="360"/>
      </w:pPr>
      <w:rPr>
        <w:rFonts w:ascii="Courier New" w:hAnsi="Courier New" w:cs="Courier New" w:hint="default"/>
      </w:rPr>
    </w:lvl>
    <w:lvl w:ilvl="2" w:tplc="10090005" w:tentative="1">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num w:numId="1" w16cid:durableId="997345444">
    <w:abstractNumId w:val="4"/>
  </w:num>
  <w:num w:numId="2" w16cid:durableId="157044411">
    <w:abstractNumId w:val="3"/>
  </w:num>
  <w:num w:numId="3" w16cid:durableId="1388450441">
    <w:abstractNumId w:val="0"/>
  </w:num>
  <w:num w:numId="4" w16cid:durableId="460420903">
    <w:abstractNumId w:val="6"/>
  </w:num>
  <w:num w:numId="5" w16cid:durableId="2100984739">
    <w:abstractNumId w:val="1"/>
  </w:num>
  <w:num w:numId="6" w16cid:durableId="270287031">
    <w:abstractNumId w:val="2"/>
  </w:num>
  <w:num w:numId="7" w16cid:durableId="10063200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1D7"/>
    <w:rsid w:val="00036040"/>
    <w:rsid w:val="002E52AF"/>
    <w:rsid w:val="003741D7"/>
    <w:rsid w:val="003B0AB8"/>
    <w:rsid w:val="003D6E18"/>
    <w:rsid w:val="005247DE"/>
    <w:rsid w:val="005473CD"/>
    <w:rsid w:val="005F5C7A"/>
    <w:rsid w:val="006C25D9"/>
    <w:rsid w:val="007C1B60"/>
    <w:rsid w:val="00883D56"/>
    <w:rsid w:val="0089494D"/>
    <w:rsid w:val="008D1F6A"/>
    <w:rsid w:val="008E7FD1"/>
    <w:rsid w:val="0094411C"/>
    <w:rsid w:val="009A70E5"/>
    <w:rsid w:val="00B0053E"/>
    <w:rsid w:val="00BA1162"/>
    <w:rsid w:val="00BD6216"/>
    <w:rsid w:val="00BF7C98"/>
    <w:rsid w:val="00C321D8"/>
    <w:rsid w:val="00CA476E"/>
    <w:rsid w:val="00CC115F"/>
    <w:rsid w:val="00CF1D50"/>
    <w:rsid w:val="00E40173"/>
    <w:rsid w:val="00EF1862"/>
    <w:rsid w:val="00F31FF4"/>
    <w:rsid w:val="00F82FB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C2A733"/>
  <w15:docId w15:val="{D149C9C8-650E-4A70-9F80-5E414DCFA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41D7"/>
    <w:pPr>
      <w:ind w:left="720"/>
      <w:contextualSpacing/>
    </w:pPr>
  </w:style>
  <w:style w:type="character" w:styleId="Hyperlink">
    <w:name w:val="Hyperlink"/>
    <w:basedOn w:val="DefaultParagraphFont"/>
    <w:uiPriority w:val="99"/>
    <w:unhideWhenUsed/>
    <w:rsid w:val="003741D7"/>
    <w:rPr>
      <w:color w:val="0000FF" w:themeColor="hyperlink"/>
      <w:u w:val="single"/>
    </w:rPr>
  </w:style>
  <w:style w:type="paragraph" w:customStyle="1" w:styleId="BasicParagraph">
    <w:name w:val="[Basic Paragraph]"/>
    <w:basedOn w:val="Normal"/>
    <w:uiPriority w:val="99"/>
    <w:rsid w:val="003B0AB8"/>
    <w:pPr>
      <w:widowControl w:val="0"/>
      <w:suppressAutoHyphens/>
      <w:autoSpaceDE w:val="0"/>
      <w:autoSpaceDN w:val="0"/>
      <w:adjustRightInd w:val="0"/>
      <w:spacing w:after="90" w:line="210" w:lineRule="atLeast"/>
      <w:textAlignment w:val="center"/>
    </w:pPr>
    <w:rPr>
      <w:rFonts w:ascii="ArialMT" w:hAnsi="ArialMT" w:cs="ArialMT"/>
      <w:color w:val="000000"/>
      <w:sz w:val="18"/>
      <w:szCs w:val="18"/>
      <w:lang w:val="en-US"/>
    </w:rPr>
  </w:style>
  <w:style w:type="paragraph" w:styleId="Header">
    <w:name w:val="header"/>
    <w:basedOn w:val="Normal"/>
    <w:link w:val="HeaderChar"/>
    <w:uiPriority w:val="99"/>
    <w:unhideWhenUsed/>
    <w:rsid w:val="003B0AB8"/>
    <w:pPr>
      <w:tabs>
        <w:tab w:val="center" w:pos="4320"/>
        <w:tab w:val="right" w:pos="8640"/>
      </w:tabs>
      <w:spacing w:after="0" w:line="240" w:lineRule="auto"/>
    </w:pPr>
  </w:style>
  <w:style w:type="character" w:customStyle="1" w:styleId="HeaderChar">
    <w:name w:val="Header Char"/>
    <w:basedOn w:val="DefaultParagraphFont"/>
    <w:link w:val="Header"/>
    <w:uiPriority w:val="99"/>
    <w:rsid w:val="003B0AB8"/>
  </w:style>
  <w:style w:type="paragraph" w:styleId="Footer">
    <w:name w:val="footer"/>
    <w:basedOn w:val="Normal"/>
    <w:link w:val="FooterChar"/>
    <w:uiPriority w:val="99"/>
    <w:unhideWhenUsed/>
    <w:rsid w:val="003B0AB8"/>
    <w:pPr>
      <w:tabs>
        <w:tab w:val="center" w:pos="4320"/>
        <w:tab w:val="right" w:pos="8640"/>
      </w:tabs>
      <w:spacing w:after="0" w:line="240" w:lineRule="auto"/>
    </w:pPr>
  </w:style>
  <w:style w:type="character" w:customStyle="1" w:styleId="FooterChar">
    <w:name w:val="Footer Char"/>
    <w:basedOn w:val="DefaultParagraphFont"/>
    <w:link w:val="Footer"/>
    <w:uiPriority w:val="99"/>
    <w:rsid w:val="003B0AB8"/>
  </w:style>
  <w:style w:type="table" w:styleId="TableGrid">
    <w:name w:val="Table Grid"/>
    <w:basedOn w:val="TableNormal"/>
    <w:uiPriority w:val="59"/>
    <w:rsid w:val="003B0A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B0AB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B0AB8"/>
    <w:rPr>
      <w:rFonts w:ascii="Lucida Grande" w:hAnsi="Lucida Grande" w:cs="Lucida Grande"/>
      <w:sz w:val="18"/>
      <w:szCs w:val="18"/>
    </w:rPr>
  </w:style>
  <w:style w:type="character" w:styleId="PageNumber">
    <w:name w:val="page number"/>
    <w:basedOn w:val="DefaultParagraphFont"/>
    <w:uiPriority w:val="99"/>
    <w:semiHidden/>
    <w:unhideWhenUsed/>
    <w:rsid w:val="007C1B60"/>
  </w:style>
  <w:style w:type="paragraph" w:customStyle="1" w:styleId="Bullets">
    <w:name w:val="Bullets"/>
    <w:basedOn w:val="Normal"/>
    <w:uiPriority w:val="99"/>
    <w:rsid w:val="00BF7C98"/>
    <w:pPr>
      <w:widowControl w:val="0"/>
      <w:tabs>
        <w:tab w:val="left" w:pos="220"/>
      </w:tabs>
      <w:suppressAutoHyphens/>
      <w:autoSpaceDE w:val="0"/>
      <w:autoSpaceDN w:val="0"/>
      <w:adjustRightInd w:val="0"/>
      <w:spacing w:after="90" w:line="210" w:lineRule="atLeast"/>
      <w:ind w:left="200" w:hanging="200"/>
      <w:textAlignment w:val="center"/>
    </w:pPr>
    <w:rPr>
      <w:rFonts w:ascii="ArialMT" w:eastAsiaTheme="minorEastAsia" w:hAnsi="ArialMT" w:cs="ArialMT"/>
      <w:color w:val="000000"/>
      <w:sz w:val="18"/>
      <w:szCs w:val="18"/>
      <w:lang w:val="en-US"/>
    </w:rPr>
  </w:style>
  <w:style w:type="character" w:styleId="UnresolvedMention">
    <w:name w:val="Unresolved Mention"/>
    <w:basedOn w:val="DefaultParagraphFont"/>
    <w:uiPriority w:val="99"/>
    <w:semiHidden/>
    <w:unhideWhenUsed/>
    <w:rsid w:val="006C25D9"/>
    <w:rPr>
      <w:color w:val="605E5C"/>
      <w:shd w:val="clear" w:color="auto" w:fill="E1DFDD"/>
    </w:rPr>
  </w:style>
  <w:style w:type="character" w:styleId="FollowedHyperlink">
    <w:name w:val="FollowedHyperlink"/>
    <w:basedOn w:val="DefaultParagraphFont"/>
    <w:uiPriority w:val="99"/>
    <w:semiHidden/>
    <w:unhideWhenUsed/>
    <w:rsid w:val="005F5C7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283001">
      <w:bodyDiv w:val="1"/>
      <w:marLeft w:val="0"/>
      <w:marRight w:val="0"/>
      <w:marTop w:val="0"/>
      <w:marBottom w:val="0"/>
      <w:divBdr>
        <w:top w:val="none" w:sz="0" w:space="0" w:color="auto"/>
        <w:left w:val="none" w:sz="0" w:space="0" w:color="auto"/>
        <w:bottom w:val="none" w:sz="0" w:space="0" w:color="auto"/>
        <w:right w:val="none" w:sz="0" w:space="0" w:color="auto"/>
      </w:divBdr>
    </w:div>
    <w:div w:id="837961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SURANCEandBONDS@gov.bc.c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jpg"/><Relationship Id="rId10" Type="http://schemas.openxmlformats.org/officeDocument/2006/relationships/hyperlink" Target="mailto:MoTITMM@gov.bc.ca" TargetMode="External"/><Relationship Id="rId4" Type="http://schemas.openxmlformats.org/officeDocument/2006/relationships/settings" Target="settings.xml"/><Relationship Id="rId9" Type="http://schemas.openxmlformats.org/officeDocument/2006/relationships/hyperlink" Target="https://www2.gov.bc.ca/assets/gov/driving-and-transportation/transportation-infrastructure/engineering-standards-and-guidelines/traffic-engineering-and-safety/traffic-engineering/traffic-management-and-traffic-control/2020-traffic-control-manual/2020-traffic-management-manual-for-work-on-roadways.pdf" TargetMode="External"/><Relationship Id="rId14"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3DFABF-3189-4883-B2EB-F4A4B8F38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1184</Words>
  <Characters>6749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Province of British Columbia</Company>
  <LinksUpToDate>false</LinksUpToDate>
  <CharactersWithSpaces>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O'Brien, Kristy TRAN:EX</dc:creator>
  <cp:lastModifiedBy>Kathy Macovichuk</cp:lastModifiedBy>
  <cp:revision>4</cp:revision>
  <cp:lastPrinted>2016-02-17T22:58:00Z</cp:lastPrinted>
  <dcterms:created xsi:type="dcterms:W3CDTF">2022-09-28T19:57:00Z</dcterms:created>
  <dcterms:modified xsi:type="dcterms:W3CDTF">2025-05-29T17:48:00Z</dcterms:modified>
</cp:coreProperties>
</file>